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49" w:rsidRDefault="00527549" w:rsidP="00527549">
      <w:pPr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附件6</w:t>
      </w:r>
    </w:p>
    <w:p w:rsidR="00527549" w:rsidRDefault="00527549" w:rsidP="00527549">
      <w:pPr>
        <w:snapToGrid w:val="0"/>
        <w:spacing w:afterLines="50" w:after="156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服务贡献表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”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指标及相关内涵说明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“服务贡献表”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系反映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高职院校服务地方和行业发展的管理评价工具。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1.毕业生就业去向分为四类：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A类是毕业生留在当地（公办学校：如省级财政投入经费的以省域为“当地”，地级财政投入经费的以地级市域为“当地”，以此类推；民办学校：以学校所在地为“当地”；如有异地校区则分别统计）就业人数；B类是毕业生去西部地区和东北老工业基地就业人数（西部地区包括四川、重庆、贵州、云南、西藏、陕西、甘肃、青海、宁夏、新疆、广西、内蒙古等1</w:t>
      </w:r>
      <w:r>
        <w:rPr>
          <w:rFonts w:ascii="仿宋_GB2312" w:eastAsia="仿宋_GB2312" w:hAnsi="Cambria"/>
          <w:sz w:val="32"/>
          <w:szCs w:val="32"/>
        </w:rPr>
        <w:t>2</w:t>
      </w:r>
      <w:r>
        <w:rPr>
          <w:rFonts w:ascii="仿宋_GB2312" w:eastAsia="仿宋_GB2312" w:hAnsi="Cambria" w:hint="eastAsia"/>
          <w:sz w:val="32"/>
          <w:szCs w:val="32"/>
        </w:rPr>
        <w:t>个省份；东北老工业基地包括辽宁、吉林、黑龙江等3个省份）；C类是毕业生到中小微企业（具体标准参见《关于印发中小企业划型标准规定的通知》（工信部联企业〔2011〕300号））服务人数；D类是毕业生到500强企业（指在过去5年曾经是世界500强或中国企业500强的企业）就业人数。各高职院校根据实际分别填写以上四类，各地在本省质量年报中可汇总分析以上四类情况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2.“技术服务到款额”指以学校名义与自然人、法人、其他组织签订的技术开发、技术服务、技术咨询、技术转让等技术合同所涉及的经费；国际科技合作项目中与境外企业、个人合作经费及科技捐赠项目经费。“技术服务产生的经济效益”指学校为上述自然人、法人、其他组织提供相关服务以及国际科技合作项目中所产生的经济效益。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3.“纵向科研经费到款额”指通过承担</w:t>
      </w:r>
      <w:hyperlink r:id="rId4" w:tooltip="国家" w:history="1">
        <w:r>
          <w:rPr>
            <w:rFonts w:ascii="仿宋_GB2312" w:eastAsia="仿宋_GB2312" w:hAnsi="Cambria" w:hint="eastAsia"/>
            <w:sz w:val="32"/>
            <w:szCs w:val="32"/>
          </w:rPr>
          <w:t>国家</w:t>
        </w:r>
      </w:hyperlink>
      <w:r>
        <w:rPr>
          <w:rFonts w:ascii="仿宋_GB2312" w:eastAsia="仿宋_GB2312" w:hAnsi="Cambria" w:hint="eastAsia"/>
          <w:sz w:val="32"/>
          <w:szCs w:val="32"/>
        </w:rPr>
        <w:t>、地方政府</w:t>
      </w:r>
      <w:r>
        <w:rPr>
          <w:rFonts w:ascii="仿宋_GB2312" w:eastAsia="仿宋_GB2312" w:hAnsi="Cambria" w:hint="eastAsia"/>
          <w:sz w:val="32"/>
          <w:szCs w:val="32"/>
        </w:rPr>
        <w:lastRenderedPageBreak/>
        <w:t>常设的</w:t>
      </w:r>
      <w:hyperlink r:id="rId5" w:tooltip="计划" w:history="1">
        <w:r>
          <w:rPr>
            <w:rFonts w:ascii="仿宋_GB2312" w:eastAsia="仿宋_GB2312" w:hAnsi="Cambria" w:hint="eastAsia"/>
            <w:sz w:val="32"/>
            <w:szCs w:val="32"/>
          </w:rPr>
          <w:t>计划</w:t>
        </w:r>
      </w:hyperlink>
      <w:hyperlink r:id="rId6" w:tooltip="项目" w:history="1">
        <w:r>
          <w:rPr>
            <w:rFonts w:ascii="仿宋_GB2312" w:eastAsia="仿宋_GB2312" w:hAnsi="Cambria" w:hint="eastAsia"/>
            <w:sz w:val="32"/>
            <w:szCs w:val="32"/>
          </w:rPr>
          <w:t>项目</w:t>
        </w:r>
      </w:hyperlink>
      <w:r>
        <w:rPr>
          <w:rFonts w:ascii="仿宋_GB2312" w:eastAsia="仿宋_GB2312" w:hAnsi="Cambria" w:hint="eastAsia"/>
          <w:sz w:val="32"/>
          <w:szCs w:val="32"/>
        </w:rPr>
        <w:t>或专项项目取得的科研项目经费。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4.“技术交易到款额”指政府或企业通过技术市场购买院校的专利和技术成果、购买技术转让、委托技术研发等支付到账的费用。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5.“非学历培训服务”是指学校为社会进行的各类非学历性培训项目的人日总量。其中，“技术技能培训服务”是指学校针对具体技术技能开展培训项目的人日总量；“新型职业农民培训服务”是指学校开展新型职业农民培训项目的人日总量；“退役军人培训服务”是指学校开展退役军人培训项目的人日总量；“基层社会服务人员培训服务”是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指开展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家政服务、养老、育幼、物业、快递等基层社会服务人员培训项目的人日总量；各高职院校根据实际分别填写以上四类培训规模，总和不受“非学历培训服务”人日总量约束。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6.“非学历培训到款额”指为社会进行的非学历性培训已到账的收入。</w:t>
      </w:r>
      <w:r w:rsidRPr="00825E7C">
        <w:rPr>
          <w:rFonts w:ascii="仿宋_GB2312" w:eastAsia="仿宋_GB2312" w:hAnsi="Cambria" w:cs="宋体" w:hint="eastAsia"/>
          <w:kern w:val="0"/>
          <w:sz w:val="32"/>
          <w:szCs w:val="32"/>
          <w:highlight w:val="yellow"/>
        </w:rPr>
        <w:t>统计截止时点以财政年度为准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。</w:t>
      </w: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表5 服务贡献表</w:t>
      </w:r>
    </w:p>
    <w:tbl>
      <w:tblPr>
        <w:tblW w:w="5059" w:type="pct"/>
        <w:jc w:val="center"/>
        <w:tblLayout w:type="fixed"/>
        <w:tblLook w:val="0000" w:firstRow="0" w:lastRow="0" w:firstColumn="0" w:lastColumn="0" w:noHBand="0" w:noVBand="0"/>
      </w:tblPr>
      <w:tblGrid>
        <w:gridCol w:w="717"/>
        <w:gridCol w:w="723"/>
        <w:gridCol w:w="407"/>
        <w:gridCol w:w="839"/>
        <w:gridCol w:w="2192"/>
        <w:gridCol w:w="708"/>
        <w:gridCol w:w="971"/>
        <w:gridCol w:w="1157"/>
        <w:gridCol w:w="897"/>
      </w:tblGrid>
      <w:tr w:rsidR="00527549" w:rsidTr="00CC2CDD">
        <w:trPr>
          <w:trHeight w:val="42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825E7C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</w:t>
            </w:r>
            <w:r w:rsidR="00825E7C"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  <w:t>19</w:t>
            </w: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825E7C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</w:t>
            </w:r>
            <w:r w:rsidR="00825E7C"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  <w:t>20</w:t>
            </w: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全日制在校生人数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其中：就业人数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8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毕业生就业去向：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A类:留在当地就业人数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B类:到西部地区和东北地区就业人数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C类:到中小</w:t>
            </w:r>
            <w:proofErr w:type="gramStart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微企业</w:t>
            </w:r>
            <w:proofErr w:type="gramEnd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等基层服务人数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D类:到500强企业就业人数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技术服务到款额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技术服务产生的经济效益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spacing w:line="240" w:lineRule="exact"/>
              <w:rPr>
                <w:rFonts w:ascii="仿宋_GB2312" w:eastAsia="仿宋_GB2312" w:hAnsi="Cambria" w:cs="宋体"/>
                <w:kern w:val="0"/>
                <w:szCs w:val="21"/>
              </w:rPr>
            </w:pPr>
            <w:r>
              <w:rPr>
                <w:rFonts w:ascii="仿宋_GB2312" w:eastAsia="仿宋_GB2312" w:hAnsi="Cambria" w:cs="宋体" w:hint="eastAsia"/>
                <w:kern w:val="0"/>
                <w:szCs w:val="21"/>
              </w:rPr>
              <w:t>提供产生经济效益的企业出具的证明，并盖财务章。</w:t>
            </w: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纵向科研经费到款额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技术交易到款额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非学历培训服务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其中：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技术技能培训服务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新型职业农民培训服务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退役军人培训服务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基层社会服务人员培训服务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非学历培训到款额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36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主要办学经费来源（单选）：省级（）        地市级（）</w:t>
            </w:r>
          </w:p>
          <w:p w:rsidR="00527549" w:rsidRDefault="00527549" w:rsidP="00CC2CDD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行业或企业（）          其他（）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C2CDD">
        <w:trPr>
          <w:trHeight w:val="420"/>
          <w:jc w:val="center"/>
        </w:trPr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36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院校举办方（单选）：公办院校（）</w:t>
            </w:r>
          </w:p>
          <w:p w:rsidR="00527549" w:rsidRDefault="00527549" w:rsidP="00CC2CDD">
            <w:pPr>
              <w:widowControl/>
              <w:ind w:firstLineChars="1200" w:firstLine="288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 xml:space="preserve">省属公办（）   地市属公办（）   </w:t>
            </w:r>
          </w:p>
          <w:p w:rsidR="00527549" w:rsidRDefault="00527549" w:rsidP="00CC2CDD">
            <w:pPr>
              <w:widowControl/>
              <w:ind w:firstLineChars="1100" w:firstLine="26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县区属公办（） 国有企业公办（）</w:t>
            </w:r>
          </w:p>
          <w:p w:rsidR="00527549" w:rsidRDefault="00527549" w:rsidP="00CC2CDD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民办院校（）</w:t>
            </w:r>
          </w:p>
        </w:tc>
        <w:tc>
          <w:tcPr>
            <w:tcW w:w="5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</w:tbl>
    <w:p w:rsidR="00527549" w:rsidRDefault="00527549" w:rsidP="00527549"/>
    <w:p w:rsidR="00527549" w:rsidRDefault="00527549" w:rsidP="00527549">
      <w:pPr>
        <w:widowControl/>
        <w:jc w:val="left"/>
        <w:rPr>
          <w:rFonts w:ascii="Cambria" w:eastAsia="仿宋_GB2312" w:hAnsi="Cambria" w:cs="宋体"/>
          <w:kern w:val="0"/>
          <w:sz w:val="29"/>
          <w:szCs w:val="29"/>
        </w:rPr>
        <w:sectPr w:rsidR="00527549">
          <w:pgSz w:w="11906" w:h="16838"/>
          <w:pgMar w:top="1440" w:right="1797" w:bottom="1440" w:left="1814" w:header="851" w:footer="992" w:gutter="0"/>
          <w:pgNumType w:fmt="numberInDash"/>
          <w:cols w:space="720"/>
          <w:titlePg/>
          <w:docGrid w:type="lines" w:linePitch="312"/>
        </w:sectPr>
      </w:pPr>
    </w:p>
    <w:p w:rsidR="00E76E80" w:rsidRPr="00527549" w:rsidRDefault="00825E7C" w:rsidP="00527549"/>
    <w:sectPr w:rsidR="00E76E80" w:rsidRPr="00527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49"/>
    <w:rsid w:val="0010107E"/>
    <w:rsid w:val="00494EC8"/>
    <w:rsid w:val="00527549"/>
    <w:rsid w:val="0082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71A86"/>
  <w15:docId w15:val="{B46AD343-04A0-4313-A09A-E865EA45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iki.mbalib.com/wiki/%E9%A1%B9%E7%9B%AE" TargetMode="External"/><Relationship Id="rId5" Type="http://schemas.openxmlformats.org/officeDocument/2006/relationships/hyperlink" Target="http://wiki.mbalib.com/wiki/%E8%AE%A1%E5%88%92" TargetMode="External"/><Relationship Id="rId4" Type="http://schemas.openxmlformats.org/officeDocument/2006/relationships/hyperlink" Target="http://wiki.mbalib.com/wiki/%E5%9B%BD%E5%AE%B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265</Words>
  <Characters>1514</Characters>
  <Application>Microsoft Office Word</Application>
  <DocSecurity>0</DocSecurity>
  <Lines>12</Lines>
  <Paragraphs>3</Paragraphs>
  <ScaleCrop>false</ScaleCrop>
  <Company>CHINA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常州工程吉国庆</cp:lastModifiedBy>
  <cp:revision>2</cp:revision>
  <dcterms:created xsi:type="dcterms:W3CDTF">2019-12-02T06:50:00Z</dcterms:created>
  <dcterms:modified xsi:type="dcterms:W3CDTF">2020-09-17T06:03:00Z</dcterms:modified>
</cp:coreProperties>
</file>