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inorEastAsia" w:hAnsiTheme="minorEastAsia" w:cstheme="minorEastAsia"/>
          <w:b/>
          <w:bCs/>
          <w:sz w:val="28"/>
          <w:szCs w:val="28"/>
          <w:lang w:val="en-US" w:eastAsia="zh-CN"/>
        </w:rPr>
      </w:pPr>
    </w:p>
    <w:p>
      <w:pPr>
        <w:jc w:val="cente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关于印发《</w:t>
      </w:r>
      <w:r>
        <w:rPr>
          <w:rFonts w:hint="eastAsia" w:asciiTheme="minorEastAsia" w:hAnsiTheme="minorEastAsia" w:eastAsiaTheme="minorEastAsia" w:cstheme="minorEastAsia"/>
          <w:b/>
          <w:bCs/>
          <w:sz w:val="28"/>
          <w:szCs w:val="28"/>
          <w:lang w:val="en-US" w:eastAsia="zh-CN"/>
        </w:rPr>
        <w:t>常州工业职业技术学院</w:t>
      </w:r>
      <w:r>
        <w:rPr>
          <w:rFonts w:hint="eastAsia" w:asciiTheme="minorEastAsia" w:hAnsiTheme="minorEastAsia" w:eastAsiaTheme="minorEastAsia" w:cstheme="minorEastAsia"/>
          <w:b/>
          <w:bCs/>
          <w:sz w:val="28"/>
          <w:szCs w:val="28"/>
        </w:rPr>
        <w:t>2020年</w:t>
      </w:r>
      <w:r>
        <w:rPr>
          <w:rFonts w:hint="eastAsia" w:asciiTheme="minorEastAsia" w:hAnsiTheme="minorEastAsia" w:cstheme="minorEastAsia"/>
          <w:b/>
          <w:bCs/>
          <w:sz w:val="28"/>
          <w:szCs w:val="28"/>
          <w:lang w:val="en-US" w:eastAsia="zh-CN"/>
        </w:rPr>
        <w:t>内部质量保证体系</w:t>
      </w:r>
    </w:p>
    <w:p>
      <w:pPr>
        <w:jc w:val="cente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诊断与改进</w:t>
      </w:r>
      <w:r>
        <w:rPr>
          <w:rFonts w:hint="eastAsia" w:asciiTheme="minorEastAsia" w:hAnsiTheme="minorEastAsia" w:eastAsiaTheme="minorEastAsia" w:cstheme="minorEastAsia"/>
          <w:b/>
          <w:bCs/>
          <w:sz w:val="28"/>
          <w:szCs w:val="28"/>
        </w:rPr>
        <w:t>工作任务安排及完成要求</w:t>
      </w:r>
      <w:r>
        <w:rPr>
          <w:rFonts w:hint="eastAsia" w:asciiTheme="minorEastAsia" w:hAnsiTheme="minorEastAsia" w:cstheme="minorEastAsia"/>
          <w:b/>
          <w:bCs/>
          <w:sz w:val="28"/>
          <w:szCs w:val="28"/>
          <w:lang w:val="en-US" w:eastAsia="zh-CN"/>
        </w:rPr>
        <w:t>》的通知</w:t>
      </w:r>
    </w:p>
    <w:p>
      <w:pPr>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学院各单位：</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为了发挥学校质量保证主体作用，进一步构建完善符合校情的内部质量保证体系及可持续的诊断与改进运行机制，促进学校主动适应经济社会发展和人的全面发展需求，促进人才培养质量的持续提升。按照《常州工业职业技术学院内部质量保证体系建设与运行方案》，制定了《常州工业职业技术学院2020年内部质量保证体系诊断与改进工作任务安排及完成要求》，现印发给你们，请结合本部门工作实际，认真贯彻落实。</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0" w:firstLineChars="200"/>
        <w:jc w:val="righ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常州工业职业技术学院</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right"/>
        <w:textAlignment w:val="auto"/>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2020年5月8</w:t>
      </w:r>
      <w:bookmarkStart w:id="0" w:name="_GoBack"/>
      <w:bookmarkEnd w:id="0"/>
      <w:r>
        <w:rPr>
          <w:rFonts w:hint="eastAsia" w:ascii="仿宋" w:hAnsi="仿宋" w:eastAsia="仿宋" w:cs="仿宋"/>
          <w:color w:val="000000"/>
          <w:kern w:val="0"/>
          <w:sz w:val="31"/>
          <w:szCs w:val="31"/>
          <w:lang w:val="en-US" w:eastAsia="zh-CN" w:bidi="ar"/>
        </w:rPr>
        <w:t>日</w:t>
      </w:r>
    </w:p>
    <w:p>
      <w:pPr>
        <w:jc w:val="both"/>
        <w:rPr>
          <w:rFonts w:hint="default" w:asciiTheme="minorEastAsia" w:hAnsiTheme="minorEastAsia" w:cstheme="minorEastAsia"/>
          <w:b/>
          <w:bCs/>
          <w:sz w:val="28"/>
          <w:szCs w:val="28"/>
          <w:lang w:val="en-US" w:eastAsia="zh-CN"/>
        </w:rPr>
      </w:pPr>
    </w:p>
    <w:p>
      <w:pPr>
        <w:jc w:val="center"/>
        <w:rPr>
          <w:rFonts w:hint="eastAsia" w:asciiTheme="minorEastAsia" w:hAnsiTheme="minorEastAsia" w:eastAsiaTheme="minorEastAsia" w:cstheme="minorEastAsia"/>
          <w:b/>
          <w:bCs/>
          <w:sz w:val="28"/>
          <w:szCs w:val="16"/>
          <w:lang w:val="en-US" w:eastAsia="zh-CN"/>
        </w:rPr>
        <w:sectPr>
          <w:pgSz w:w="16838" w:h="11906" w:orient="landscape"/>
          <w:pgMar w:top="1587" w:right="1440" w:bottom="1134" w:left="1440" w:header="851" w:footer="992" w:gutter="0"/>
          <w:cols w:space="0" w:num="1"/>
          <w:rtlGutter w:val="0"/>
          <w:docGrid w:type="lines" w:linePitch="312" w:charSpace="0"/>
        </w:sectPr>
      </w:pPr>
    </w:p>
    <w:p>
      <w:pPr>
        <w:jc w:val="center"/>
        <w:rPr>
          <w:rFonts w:hint="eastAsia" w:asciiTheme="minorEastAsia" w:hAnsiTheme="minorEastAsia" w:eastAsiaTheme="minorEastAsia" w:cstheme="minorEastAsia"/>
          <w:b/>
          <w:bCs/>
          <w:sz w:val="28"/>
          <w:szCs w:val="16"/>
          <w:lang w:val="en-US" w:eastAsia="zh-CN"/>
        </w:rPr>
      </w:pPr>
      <w:r>
        <w:rPr>
          <w:rFonts w:hint="eastAsia" w:asciiTheme="minorEastAsia" w:hAnsiTheme="minorEastAsia" w:eastAsiaTheme="minorEastAsia" w:cstheme="minorEastAsia"/>
          <w:b/>
          <w:bCs/>
          <w:sz w:val="28"/>
          <w:szCs w:val="16"/>
          <w:lang w:val="en-US" w:eastAsia="zh-CN"/>
        </w:rPr>
        <w:t>常州工业职业技术学院</w:t>
      </w:r>
      <w:r>
        <w:rPr>
          <w:rFonts w:hint="eastAsia" w:asciiTheme="minorEastAsia" w:hAnsiTheme="minorEastAsia" w:eastAsiaTheme="minorEastAsia" w:cstheme="minorEastAsia"/>
          <w:b/>
          <w:bCs/>
          <w:sz w:val="28"/>
          <w:szCs w:val="16"/>
        </w:rPr>
        <w:t>2020年</w:t>
      </w:r>
      <w:r>
        <w:rPr>
          <w:rFonts w:hint="eastAsia" w:asciiTheme="minorEastAsia" w:hAnsiTheme="minorEastAsia" w:cstheme="minorEastAsia"/>
          <w:b/>
          <w:bCs/>
          <w:sz w:val="28"/>
          <w:szCs w:val="28"/>
          <w:lang w:val="en-US" w:eastAsia="zh-CN"/>
        </w:rPr>
        <w:t>内部质量保证体系诊断与改进</w:t>
      </w:r>
      <w:r>
        <w:rPr>
          <w:rFonts w:hint="eastAsia" w:asciiTheme="minorEastAsia" w:hAnsiTheme="minorEastAsia" w:eastAsiaTheme="minorEastAsia" w:cstheme="minorEastAsia"/>
          <w:b/>
          <w:bCs/>
          <w:sz w:val="28"/>
          <w:szCs w:val="16"/>
        </w:rPr>
        <w:t>工作任务安排及完成要</w:t>
      </w:r>
      <w:r>
        <w:rPr>
          <w:rFonts w:hint="eastAsia" w:asciiTheme="minorEastAsia" w:hAnsiTheme="minorEastAsia" w:cstheme="minorEastAsia"/>
          <w:b/>
          <w:bCs/>
          <w:sz w:val="28"/>
          <w:szCs w:val="16"/>
          <w:lang w:val="en-US" w:eastAsia="zh-CN"/>
        </w:rPr>
        <w:t>求</w:t>
      </w:r>
    </w:p>
    <w:tbl>
      <w:tblPr>
        <w:tblStyle w:val="5"/>
        <w:tblW w:w="141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
      <w:tblGrid>
        <w:gridCol w:w="613"/>
        <w:gridCol w:w="1408"/>
        <w:gridCol w:w="3553"/>
        <w:gridCol w:w="990"/>
        <w:gridCol w:w="2280"/>
        <w:gridCol w:w="1221"/>
        <w:gridCol w:w="2983"/>
        <w:gridCol w:w="10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605" w:hRule="atLeast"/>
          <w:tblHeader/>
          <w:jc w:val="center"/>
        </w:trPr>
        <w:tc>
          <w:tcPr>
            <w:tcW w:w="613" w:type="dxa"/>
            <w:shd w:val="clear" w:color="auto" w:fill="auto"/>
            <w:vAlign w:val="center"/>
          </w:tcPr>
          <w:p>
            <w:pPr>
              <w:widowControl/>
              <w:jc w:val="center"/>
              <w:textAlignment w:val="center"/>
              <w:rPr>
                <w:rFonts w:ascii="宋体" w:hAnsi="宋体" w:eastAsia="宋体" w:cs="宋体"/>
                <w:b/>
                <w:sz w:val="22"/>
              </w:rPr>
            </w:pPr>
            <w:r>
              <w:rPr>
                <w:rFonts w:hint="eastAsia" w:ascii="宋体" w:hAnsi="宋体" w:eastAsia="宋体" w:cs="宋体"/>
                <w:b/>
                <w:kern w:val="0"/>
                <w:sz w:val="22"/>
              </w:rPr>
              <w:t>体系类别</w:t>
            </w:r>
          </w:p>
        </w:tc>
        <w:tc>
          <w:tcPr>
            <w:tcW w:w="1408" w:type="dxa"/>
            <w:shd w:val="clear" w:color="auto" w:fill="auto"/>
            <w:vAlign w:val="center"/>
          </w:tcPr>
          <w:p>
            <w:pPr>
              <w:widowControl/>
              <w:jc w:val="center"/>
              <w:textAlignment w:val="center"/>
              <w:rPr>
                <w:rFonts w:ascii="宋体" w:hAnsi="宋体" w:eastAsia="宋体" w:cs="宋体"/>
                <w:b/>
                <w:sz w:val="22"/>
              </w:rPr>
            </w:pPr>
            <w:r>
              <w:rPr>
                <w:rFonts w:hint="eastAsia" w:ascii="宋体" w:hAnsi="宋体" w:eastAsia="宋体" w:cs="宋体"/>
                <w:b/>
                <w:kern w:val="0"/>
                <w:sz w:val="22"/>
              </w:rPr>
              <w:t>工作任务</w:t>
            </w:r>
          </w:p>
        </w:tc>
        <w:tc>
          <w:tcPr>
            <w:tcW w:w="3553" w:type="dxa"/>
            <w:shd w:val="clear" w:color="auto" w:fill="auto"/>
            <w:vAlign w:val="center"/>
          </w:tcPr>
          <w:p>
            <w:pPr>
              <w:widowControl/>
              <w:jc w:val="center"/>
              <w:textAlignment w:val="center"/>
              <w:rPr>
                <w:rFonts w:ascii="宋体" w:hAnsi="宋体" w:eastAsia="宋体" w:cs="宋体"/>
                <w:b/>
                <w:sz w:val="22"/>
              </w:rPr>
            </w:pPr>
            <w:r>
              <w:rPr>
                <w:rFonts w:hint="eastAsia" w:ascii="宋体" w:hAnsi="宋体" w:eastAsia="宋体" w:cs="宋体"/>
                <w:b/>
                <w:kern w:val="0"/>
                <w:sz w:val="22"/>
              </w:rPr>
              <w:t>主要内容</w:t>
            </w:r>
          </w:p>
        </w:tc>
        <w:tc>
          <w:tcPr>
            <w:tcW w:w="990" w:type="dxa"/>
            <w:shd w:val="clear" w:color="auto" w:fill="auto"/>
            <w:vAlign w:val="center"/>
          </w:tcPr>
          <w:p>
            <w:pPr>
              <w:widowControl/>
              <w:jc w:val="center"/>
              <w:textAlignment w:val="center"/>
              <w:rPr>
                <w:rFonts w:ascii="宋体" w:hAnsi="宋体" w:eastAsia="宋体" w:cs="宋体"/>
                <w:b/>
                <w:sz w:val="22"/>
              </w:rPr>
            </w:pPr>
            <w:r>
              <w:rPr>
                <w:rFonts w:ascii="宋体" w:hAnsi="宋体" w:eastAsia="宋体" w:cs="宋体"/>
                <w:b/>
                <w:sz w:val="22"/>
              </w:rPr>
              <w:t>牵头领导</w:t>
            </w:r>
          </w:p>
        </w:tc>
        <w:tc>
          <w:tcPr>
            <w:tcW w:w="2280" w:type="dxa"/>
            <w:vAlign w:val="center"/>
          </w:tcPr>
          <w:p>
            <w:pPr>
              <w:widowControl/>
              <w:jc w:val="center"/>
              <w:textAlignment w:val="center"/>
              <w:rPr>
                <w:rFonts w:ascii="宋体" w:hAnsi="宋体" w:eastAsia="宋体" w:cs="宋体"/>
                <w:b/>
                <w:kern w:val="0"/>
                <w:sz w:val="22"/>
              </w:rPr>
            </w:pPr>
            <w:r>
              <w:rPr>
                <w:rFonts w:hint="eastAsia" w:ascii="宋体" w:hAnsi="宋体" w:eastAsia="宋体" w:cs="宋体"/>
                <w:b/>
                <w:kern w:val="0"/>
                <w:sz w:val="22"/>
              </w:rPr>
              <w:t>牵头部门</w:t>
            </w:r>
          </w:p>
        </w:tc>
        <w:tc>
          <w:tcPr>
            <w:tcW w:w="1221" w:type="dxa"/>
            <w:shd w:val="clear" w:color="auto" w:fill="auto"/>
            <w:vAlign w:val="center"/>
          </w:tcPr>
          <w:p>
            <w:pPr>
              <w:widowControl/>
              <w:jc w:val="center"/>
              <w:textAlignment w:val="center"/>
              <w:rPr>
                <w:rFonts w:ascii="宋体" w:hAnsi="宋体" w:eastAsia="宋体" w:cs="宋体"/>
                <w:b/>
                <w:sz w:val="22"/>
              </w:rPr>
            </w:pPr>
            <w:r>
              <w:rPr>
                <w:rFonts w:hint="eastAsia" w:ascii="宋体" w:hAnsi="宋体" w:eastAsia="宋体" w:cs="宋体"/>
                <w:b/>
                <w:kern w:val="0"/>
                <w:sz w:val="22"/>
              </w:rPr>
              <w:t>承担部门</w:t>
            </w:r>
          </w:p>
        </w:tc>
        <w:tc>
          <w:tcPr>
            <w:tcW w:w="2983" w:type="dxa"/>
            <w:vAlign w:val="center"/>
          </w:tcPr>
          <w:p>
            <w:pPr>
              <w:widowControl/>
              <w:jc w:val="center"/>
              <w:textAlignment w:val="center"/>
              <w:rPr>
                <w:rFonts w:ascii="宋体" w:hAnsi="宋体" w:eastAsia="宋体" w:cs="宋体"/>
                <w:b/>
                <w:sz w:val="22"/>
              </w:rPr>
            </w:pPr>
            <w:r>
              <w:rPr>
                <w:rFonts w:ascii="宋体" w:hAnsi="宋体" w:eastAsia="宋体" w:cs="宋体"/>
                <w:b/>
                <w:sz w:val="22"/>
              </w:rPr>
              <w:t>工作要求</w:t>
            </w:r>
          </w:p>
        </w:tc>
        <w:tc>
          <w:tcPr>
            <w:tcW w:w="1053" w:type="dxa"/>
            <w:tcMar>
              <w:top w:w="0" w:type="dxa"/>
              <w:left w:w="0" w:type="dxa"/>
              <w:bottom w:w="0" w:type="dxa"/>
              <w:right w:w="0" w:type="dxa"/>
            </w:tcMar>
            <w:vAlign w:val="center"/>
          </w:tcPr>
          <w:p>
            <w:pPr>
              <w:widowControl/>
              <w:jc w:val="center"/>
              <w:textAlignment w:val="center"/>
              <w:rPr>
                <w:rFonts w:ascii="宋体" w:hAnsi="宋体" w:eastAsia="宋体" w:cs="宋体"/>
                <w:b/>
                <w:sz w:val="22"/>
              </w:rPr>
            </w:pPr>
            <w:r>
              <w:rPr>
                <w:rFonts w:hint="eastAsia" w:ascii="宋体" w:hAnsi="宋体" w:eastAsia="宋体" w:cs="宋体"/>
                <w:b/>
                <w:kern w:val="0"/>
                <w:sz w:val="22"/>
              </w:rPr>
              <w:t>完成时间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08" w:hRule="atLeast"/>
          <w:jc w:val="center"/>
        </w:trPr>
        <w:tc>
          <w:tcPr>
            <w:tcW w:w="613" w:type="dxa"/>
            <w:vMerge w:val="restart"/>
            <w:shd w:val="clear" w:color="auto" w:fill="auto"/>
            <w:vAlign w:val="center"/>
          </w:tcPr>
          <w:p>
            <w:pPr>
              <w:widowControl/>
              <w:jc w:val="center"/>
              <w:textAlignment w:val="center"/>
              <w:rPr>
                <w:rFonts w:ascii="宋体" w:hAnsi="宋体" w:eastAsia="宋体" w:cs="宋体"/>
                <w:b/>
                <w:kern w:val="0"/>
                <w:sz w:val="22"/>
              </w:rPr>
            </w:pPr>
            <w:r>
              <w:rPr>
                <w:rFonts w:hint="eastAsia" w:ascii="宋体" w:hAnsi="宋体" w:eastAsia="宋体" w:cs="宋体"/>
                <w:b/>
                <w:kern w:val="0"/>
                <w:sz w:val="22"/>
              </w:rPr>
              <w:t>学校层面</w:t>
            </w:r>
          </w:p>
        </w:tc>
        <w:tc>
          <w:tcPr>
            <w:tcW w:w="1408" w:type="dxa"/>
            <w:vMerge w:val="restart"/>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两链打造</w:t>
            </w:r>
          </w:p>
        </w:tc>
        <w:tc>
          <w:tcPr>
            <w:tcW w:w="3553" w:type="dxa"/>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完成2020年度</w:t>
            </w:r>
            <w:r>
              <w:rPr>
                <w:rFonts w:hint="eastAsia" w:ascii="宋体" w:hAnsi="宋体" w:eastAsia="宋体" w:cs="宋体"/>
                <w:kern w:val="0"/>
                <w:sz w:val="22"/>
                <w:lang w:val="en-US" w:eastAsia="zh-CN"/>
              </w:rPr>
              <w:t>目标</w:t>
            </w:r>
            <w:r>
              <w:rPr>
                <w:rFonts w:hint="eastAsia" w:ascii="宋体" w:hAnsi="宋体" w:eastAsia="宋体" w:cs="宋体"/>
                <w:kern w:val="0"/>
                <w:sz w:val="22"/>
              </w:rPr>
              <w:t>任务分解</w:t>
            </w:r>
          </w:p>
        </w:tc>
        <w:tc>
          <w:tcPr>
            <w:tcW w:w="990" w:type="dxa"/>
            <w:vMerge w:val="restart"/>
            <w:shd w:val="clear" w:color="auto" w:fill="auto"/>
            <w:vAlign w:val="center"/>
          </w:tcPr>
          <w:p>
            <w:pPr>
              <w:widowControl/>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缪昌武</w:t>
            </w:r>
          </w:p>
          <w:p>
            <w:pPr>
              <w:widowControl/>
              <w:jc w:val="center"/>
              <w:textAlignment w:val="center"/>
              <w:rPr>
                <w:rFonts w:hint="eastAsia" w:ascii="宋体" w:hAnsi="宋体" w:eastAsia="宋体" w:cs="宋体"/>
                <w:kern w:val="0"/>
                <w:sz w:val="22"/>
                <w:lang w:eastAsia="zh-CN"/>
              </w:rPr>
            </w:pPr>
            <w:r>
              <w:rPr>
                <w:rFonts w:hint="eastAsia" w:ascii="宋体" w:hAnsi="宋体" w:eastAsia="宋体" w:cs="宋体"/>
                <w:kern w:val="0"/>
                <w:sz w:val="22"/>
                <w:lang w:val="en-US" w:eastAsia="zh-CN"/>
              </w:rPr>
              <w:t>杨劲松</w:t>
            </w:r>
          </w:p>
        </w:tc>
        <w:tc>
          <w:tcPr>
            <w:tcW w:w="2280" w:type="dxa"/>
            <w:vAlign w:val="center"/>
          </w:tcPr>
          <w:p>
            <w:pPr>
              <w:widowControl/>
              <w:jc w:val="center"/>
              <w:textAlignment w:val="center"/>
              <w:rPr>
                <w:rFonts w:hint="eastAsia" w:ascii="宋体" w:hAnsi="宋体" w:eastAsia="宋体" w:cs="宋体"/>
                <w:kern w:val="0"/>
                <w:sz w:val="22"/>
                <w:lang w:eastAsia="zh-CN"/>
              </w:rPr>
            </w:pPr>
            <w:r>
              <w:rPr>
                <w:rFonts w:hint="eastAsia" w:ascii="宋体" w:hAnsi="宋体" w:eastAsia="宋体" w:cs="宋体"/>
                <w:sz w:val="21"/>
                <w:szCs w:val="21"/>
              </w:rPr>
              <w:t>改革与发展研究室（发展规划处、高职教育研究所合署）</w:t>
            </w:r>
          </w:p>
        </w:tc>
        <w:tc>
          <w:tcPr>
            <w:tcW w:w="1221" w:type="dxa"/>
            <w:shd w:val="clear" w:color="auto" w:fill="auto"/>
            <w:vAlign w:val="center"/>
          </w:tcPr>
          <w:p>
            <w:pPr>
              <w:widowControl/>
              <w:jc w:val="center"/>
              <w:textAlignment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职能部门、教学单位</w:t>
            </w:r>
          </w:p>
        </w:tc>
        <w:tc>
          <w:tcPr>
            <w:tcW w:w="2983" w:type="dxa"/>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建立各</w:t>
            </w:r>
            <w:r>
              <w:rPr>
                <w:rFonts w:hint="eastAsia" w:ascii="宋体" w:hAnsi="宋体" w:eastAsia="宋体" w:cs="宋体"/>
                <w:kern w:val="0"/>
                <w:sz w:val="22"/>
                <w:lang w:val="en-US" w:eastAsia="zh-CN"/>
              </w:rPr>
              <w:t>教学单位</w:t>
            </w:r>
            <w:r>
              <w:rPr>
                <w:rFonts w:hint="eastAsia" w:ascii="宋体" w:hAnsi="宋体" w:eastAsia="宋体" w:cs="宋体"/>
                <w:kern w:val="0"/>
                <w:sz w:val="22"/>
              </w:rPr>
              <w:t>、各部门本年度目标任务分解表</w:t>
            </w:r>
          </w:p>
        </w:tc>
        <w:tc>
          <w:tcPr>
            <w:tcW w:w="1053" w:type="dxa"/>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2020.03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892"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vMerge w:val="continue"/>
            <w:shd w:val="clear" w:color="auto" w:fill="auto"/>
            <w:vAlign w:val="center"/>
          </w:tcPr>
          <w:p>
            <w:pPr>
              <w:widowControl/>
              <w:jc w:val="center"/>
              <w:textAlignment w:val="center"/>
              <w:rPr>
                <w:rFonts w:ascii="宋体" w:hAnsi="宋体" w:eastAsia="宋体" w:cs="宋体"/>
                <w:kern w:val="0"/>
                <w:sz w:val="22"/>
              </w:rPr>
            </w:pPr>
          </w:p>
        </w:tc>
        <w:tc>
          <w:tcPr>
            <w:tcW w:w="3553" w:type="dxa"/>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完成部门职责梳理</w:t>
            </w:r>
          </w:p>
        </w:tc>
        <w:tc>
          <w:tcPr>
            <w:tcW w:w="990" w:type="dxa"/>
            <w:vMerge w:val="continue"/>
            <w:shd w:val="clear" w:color="auto" w:fill="auto"/>
            <w:vAlign w:val="center"/>
          </w:tcPr>
          <w:p>
            <w:pPr>
              <w:widowControl/>
              <w:jc w:val="center"/>
              <w:textAlignment w:val="center"/>
              <w:rPr>
                <w:rFonts w:ascii="宋体" w:hAnsi="宋体" w:eastAsia="宋体" w:cs="宋体"/>
                <w:kern w:val="0"/>
                <w:sz w:val="22"/>
              </w:rPr>
            </w:pPr>
          </w:p>
        </w:tc>
        <w:tc>
          <w:tcPr>
            <w:tcW w:w="2280" w:type="dxa"/>
            <w:vAlign w:val="center"/>
          </w:tcPr>
          <w:p>
            <w:pPr>
              <w:widowControl/>
              <w:jc w:val="center"/>
              <w:textAlignment w:val="center"/>
              <w:rPr>
                <w:rFonts w:hint="eastAsia" w:ascii="宋体" w:hAnsi="宋体" w:eastAsia="宋体" w:cs="宋体"/>
                <w:kern w:val="0"/>
                <w:sz w:val="22"/>
                <w:lang w:val="en-US" w:eastAsia="zh-CN"/>
              </w:rPr>
            </w:pPr>
            <w:r>
              <w:rPr>
                <w:rFonts w:hint="eastAsia" w:ascii="宋体" w:hAnsi="宋体" w:eastAsia="宋体" w:cs="宋体"/>
                <w:sz w:val="21"/>
                <w:szCs w:val="21"/>
              </w:rPr>
              <w:t>教师工作部（人事处合署）</w:t>
            </w:r>
            <w:r>
              <w:rPr>
                <w:rFonts w:hint="eastAsia" w:ascii="宋体" w:hAnsi="宋体" w:eastAsia="宋体" w:cs="宋体"/>
                <w:kern w:val="0"/>
                <w:sz w:val="22"/>
                <w:lang w:val="en-US" w:eastAsia="zh-CN"/>
              </w:rPr>
              <w:t>、</w:t>
            </w:r>
            <w:r>
              <w:rPr>
                <w:rFonts w:hint="eastAsia" w:ascii="宋体" w:hAnsi="宋体" w:eastAsia="宋体" w:cs="宋体"/>
                <w:sz w:val="21"/>
                <w:szCs w:val="21"/>
              </w:rPr>
              <w:t>高水平学院创建办公室（质量监督与控制处合署）</w:t>
            </w:r>
          </w:p>
        </w:tc>
        <w:tc>
          <w:tcPr>
            <w:tcW w:w="1221" w:type="dxa"/>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lang w:val="en-US" w:eastAsia="zh-CN"/>
              </w:rPr>
              <w:t>职能</w:t>
            </w:r>
            <w:r>
              <w:rPr>
                <w:rFonts w:hint="eastAsia" w:ascii="宋体" w:hAnsi="宋体" w:eastAsia="宋体" w:cs="宋体"/>
                <w:kern w:val="0"/>
                <w:sz w:val="22"/>
              </w:rPr>
              <w:t>部门</w:t>
            </w:r>
          </w:p>
        </w:tc>
        <w:tc>
          <w:tcPr>
            <w:tcW w:w="2983" w:type="dxa"/>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完成部门职责梳理，并发文</w:t>
            </w:r>
          </w:p>
        </w:tc>
        <w:tc>
          <w:tcPr>
            <w:tcW w:w="1053" w:type="dxa"/>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2020.05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049"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vMerge w:val="continue"/>
            <w:shd w:val="clear" w:color="auto" w:fill="auto"/>
            <w:vAlign w:val="center"/>
          </w:tcPr>
          <w:p>
            <w:pPr>
              <w:widowControl/>
              <w:jc w:val="center"/>
              <w:textAlignment w:val="center"/>
              <w:rPr>
                <w:rFonts w:ascii="宋体" w:hAnsi="宋体" w:eastAsia="宋体" w:cs="宋体"/>
                <w:kern w:val="0"/>
                <w:sz w:val="22"/>
              </w:rPr>
            </w:pPr>
          </w:p>
        </w:tc>
        <w:tc>
          <w:tcPr>
            <w:tcW w:w="3553" w:type="dxa"/>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明确岗位职责，建立工作标准</w:t>
            </w:r>
          </w:p>
        </w:tc>
        <w:tc>
          <w:tcPr>
            <w:tcW w:w="990" w:type="dxa"/>
            <w:vMerge w:val="continue"/>
            <w:shd w:val="clear" w:color="auto" w:fill="auto"/>
            <w:vAlign w:val="center"/>
          </w:tcPr>
          <w:p>
            <w:pPr>
              <w:widowControl/>
              <w:jc w:val="center"/>
              <w:textAlignment w:val="center"/>
              <w:rPr>
                <w:rFonts w:ascii="宋体" w:hAnsi="宋体" w:eastAsia="宋体" w:cs="宋体"/>
                <w:kern w:val="0"/>
                <w:sz w:val="22"/>
              </w:rPr>
            </w:pPr>
          </w:p>
        </w:tc>
        <w:tc>
          <w:tcPr>
            <w:tcW w:w="2280" w:type="dxa"/>
            <w:vAlign w:val="center"/>
          </w:tcPr>
          <w:p>
            <w:pPr>
              <w:widowControl/>
              <w:jc w:val="center"/>
              <w:textAlignment w:val="center"/>
              <w:rPr>
                <w:rFonts w:hint="default" w:ascii="宋体" w:hAnsi="宋体" w:eastAsia="宋体" w:cs="宋体"/>
                <w:kern w:val="0"/>
                <w:sz w:val="22"/>
                <w:szCs w:val="22"/>
                <w:lang w:val="en-US" w:eastAsia="zh-CN"/>
              </w:rPr>
            </w:pPr>
            <w:r>
              <w:rPr>
                <w:rFonts w:hint="eastAsia" w:ascii="宋体" w:hAnsi="宋体" w:eastAsia="宋体" w:cs="宋体"/>
                <w:b w:val="0"/>
                <w:bCs w:val="0"/>
                <w:kern w:val="0"/>
                <w:sz w:val="22"/>
                <w:szCs w:val="22"/>
                <w:lang w:val="en-US" w:eastAsia="zh-CN"/>
              </w:rPr>
              <w:t>组织部、</w:t>
            </w:r>
            <w:r>
              <w:rPr>
                <w:rFonts w:hint="eastAsia" w:ascii="宋体" w:hAnsi="宋体" w:eastAsia="宋体" w:cs="宋体"/>
                <w:sz w:val="22"/>
                <w:szCs w:val="22"/>
              </w:rPr>
              <w:t>教师工作部（人事处合署）</w:t>
            </w:r>
            <w:r>
              <w:rPr>
                <w:rFonts w:hint="eastAsia" w:ascii="宋体" w:hAnsi="宋体" w:eastAsia="宋体" w:cs="宋体"/>
                <w:kern w:val="0"/>
                <w:sz w:val="22"/>
                <w:szCs w:val="22"/>
                <w:lang w:val="en-US" w:eastAsia="zh-CN"/>
              </w:rPr>
              <w:t>、</w:t>
            </w:r>
            <w:r>
              <w:rPr>
                <w:rFonts w:hint="eastAsia" w:ascii="宋体" w:hAnsi="宋体" w:eastAsia="宋体" w:cs="宋体"/>
                <w:sz w:val="22"/>
                <w:szCs w:val="22"/>
              </w:rPr>
              <w:t>高水平学院创建办公室（质量监督与控制处合署）</w:t>
            </w:r>
          </w:p>
        </w:tc>
        <w:tc>
          <w:tcPr>
            <w:tcW w:w="1221" w:type="dxa"/>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lang w:val="en-US" w:eastAsia="zh-CN"/>
              </w:rPr>
              <w:t>职能部门</w:t>
            </w:r>
          </w:p>
        </w:tc>
        <w:tc>
          <w:tcPr>
            <w:tcW w:w="2983" w:type="dxa"/>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lang w:val="en-US" w:eastAsia="zh-CN"/>
              </w:rPr>
              <w:t>完成</w:t>
            </w:r>
            <w:r>
              <w:rPr>
                <w:rFonts w:hint="eastAsia" w:ascii="宋体" w:hAnsi="宋体" w:eastAsia="宋体" w:cs="宋体"/>
                <w:kern w:val="0"/>
                <w:sz w:val="22"/>
              </w:rPr>
              <w:t>岗位职责、</w:t>
            </w:r>
            <w:r>
              <w:rPr>
                <w:rFonts w:hint="eastAsia" w:ascii="宋体" w:hAnsi="宋体" w:eastAsia="宋体" w:cs="宋体"/>
                <w:kern w:val="0"/>
                <w:sz w:val="22"/>
              </w:rPr>
              <w:br w:type="textWrapping"/>
            </w:r>
            <w:r>
              <w:rPr>
                <w:rFonts w:hint="eastAsia" w:ascii="宋体" w:hAnsi="宋体" w:eastAsia="宋体" w:cs="宋体"/>
                <w:kern w:val="0"/>
                <w:sz w:val="22"/>
              </w:rPr>
              <w:t>工作标准制定</w:t>
            </w:r>
            <w:r>
              <w:rPr>
                <w:rFonts w:hint="eastAsia" w:ascii="宋体" w:hAnsi="宋体" w:eastAsia="宋体" w:cs="宋体"/>
                <w:kern w:val="0"/>
                <w:sz w:val="22"/>
                <w:lang w:eastAsia="zh-CN"/>
              </w:rPr>
              <w:t>，</w:t>
            </w:r>
            <w:r>
              <w:rPr>
                <w:rFonts w:hint="eastAsia" w:ascii="宋体" w:hAnsi="宋体" w:eastAsia="宋体" w:cs="宋体"/>
                <w:kern w:val="0"/>
                <w:sz w:val="22"/>
              </w:rPr>
              <w:t>并发文</w:t>
            </w:r>
          </w:p>
        </w:tc>
        <w:tc>
          <w:tcPr>
            <w:tcW w:w="1053" w:type="dxa"/>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2020.05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7"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诊改运行</w:t>
            </w:r>
          </w:p>
        </w:tc>
        <w:tc>
          <w:tcPr>
            <w:tcW w:w="3553"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基于“</w:t>
            </w:r>
            <w:r>
              <w:rPr>
                <w:rFonts w:hint="eastAsia" w:ascii="宋体" w:hAnsi="宋体" w:eastAsia="宋体" w:cs="宋体"/>
                <w:kern w:val="0"/>
                <w:sz w:val="22"/>
              </w:rPr>
              <w:t>8</w:t>
            </w:r>
            <w:r>
              <w:rPr>
                <w:rFonts w:ascii="宋体" w:hAnsi="宋体" w:eastAsia="宋体" w:cs="宋体"/>
                <w:kern w:val="0"/>
                <w:sz w:val="22"/>
              </w:rPr>
              <w:t>”</w:t>
            </w:r>
            <w:r>
              <w:rPr>
                <w:rFonts w:hint="eastAsia" w:ascii="宋体" w:hAnsi="宋体" w:eastAsia="宋体" w:cs="宋体"/>
                <w:kern w:val="0"/>
                <w:sz w:val="22"/>
              </w:rPr>
              <w:t>字螺旋，运用目标任务管理系统</w:t>
            </w:r>
            <w:r>
              <w:rPr>
                <w:rFonts w:hint="eastAsia" w:ascii="宋体" w:hAnsi="宋体" w:eastAsia="宋体" w:cs="宋体"/>
                <w:kern w:val="0"/>
                <w:sz w:val="22"/>
                <w:lang w:val="en-US" w:eastAsia="zh-CN"/>
              </w:rPr>
              <w:t>对</w:t>
            </w:r>
            <w:r>
              <w:rPr>
                <w:rFonts w:hint="eastAsia" w:ascii="宋体" w:hAnsi="宋体" w:eastAsia="宋体" w:cs="宋体"/>
                <w:kern w:val="0"/>
                <w:sz w:val="22"/>
              </w:rPr>
              <w:t>2020年度</w:t>
            </w:r>
            <w:r>
              <w:rPr>
                <w:rFonts w:hint="eastAsia" w:ascii="宋体" w:hAnsi="宋体" w:eastAsia="宋体" w:cs="宋体"/>
                <w:kern w:val="0"/>
                <w:sz w:val="22"/>
                <w:lang w:val="en-US" w:eastAsia="zh-CN"/>
              </w:rPr>
              <w:t>目标</w:t>
            </w:r>
            <w:r>
              <w:rPr>
                <w:rFonts w:hint="eastAsia" w:ascii="宋体" w:hAnsi="宋体" w:eastAsia="宋体" w:cs="宋体"/>
                <w:kern w:val="0"/>
                <w:sz w:val="22"/>
              </w:rPr>
              <w:t>任务</w:t>
            </w:r>
            <w:r>
              <w:rPr>
                <w:rFonts w:hint="eastAsia" w:ascii="宋体" w:hAnsi="宋体" w:eastAsia="宋体" w:cs="宋体"/>
                <w:kern w:val="0"/>
                <w:sz w:val="22"/>
                <w:lang w:val="en-US" w:eastAsia="zh-CN"/>
              </w:rPr>
              <w:t>过程性管理</w:t>
            </w:r>
            <w:r>
              <w:rPr>
                <w:rFonts w:hint="eastAsia" w:ascii="宋体" w:hAnsi="宋体" w:eastAsia="宋体" w:cs="宋体"/>
                <w:kern w:val="0"/>
                <w:sz w:val="22"/>
              </w:rPr>
              <w:t>，监测预警、自我</w:t>
            </w:r>
            <w:r>
              <w:rPr>
                <w:rFonts w:ascii="宋体" w:hAnsi="宋体" w:eastAsia="宋体" w:cs="宋体"/>
                <w:kern w:val="0"/>
                <w:sz w:val="22"/>
              </w:rPr>
              <w:t>诊改、持续提升</w:t>
            </w:r>
          </w:p>
        </w:tc>
        <w:tc>
          <w:tcPr>
            <w:tcW w:w="990" w:type="dxa"/>
            <w:vMerge w:val="continue"/>
            <w:shd w:val="clear" w:color="auto" w:fill="auto"/>
            <w:vAlign w:val="center"/>
          </w:tcPr>
          <w:p>
            <w:pPr>
              <w:widowControl/>
              <w:jc w:val="center"/>
              <w:textAlignment w:val="center"/>
              <w:rPr>
                <w:rFonts w:ascii="宋体" w:hAnsi="宋体" w:eastAsia="宋体" w:cs="宋体"/>
                <w:kern w:val="0"/>
                <w:sz w:val="22"/>
              </w:rPr>
            </w:pPr>
          </w:p>
        </w:tc>
        <w:tc>
          <w:tcPr>
            <w:tcW w:w="2280" w:type="dxa"/>
            <w:vAlign w:val="center"/>
          </w:tcPr>
          <w:p>
            <w:pPr>
              <w:widowControl/>
              <w:jc w:val="center"/>
              <w:textAlignment w:val="center"/>
              <w:rPr>
                <w:rFonts w:hint="eastAsia" w:ascii="宋体" w:hAnsi="宋体" w:eastAsia="宋体" w:cs="宋体"/>
                <w:kern w:val="0"/>
                <w:sz w:val="22"/>
                <w:szCs w:val="22"/>
                <w:lang w:eastAsia="zh-CN"/>
              </w:rPr>
            </w:pPr>
            <w:r>
              <w:rPr>
                <w:rFonts w:hint="eastAsia" w:ascii="宋体" w:hAnsi="宋体" w:eastAsia="宋体" w:cs="宋体"/>
                <w:sz w:val="22"/>
                <w:szCs w:val="22"/>
              </w:rPr>
              <w:t>高水平学院创建办公室（质量监督与控制处合署）</w:t>
            </w:r>
          </w:p>
        </w:tc>
        <w:tc>
          <w:tcPr>
            <w:tcW w:w="1221" w:type="dxa"/>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lang w:val="en-US" w:eastAsia="zh-CN"/>
              </w:rPr>
              <w:t>职能部门、教学单位</w:t>
            </w:r>
          </w:p>
        </w:tc>
        <w:tc>
          <w:tcPr>
            <w:tcW w:w="2983" w:type="dxa"/>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lang w:val="en-US" w:eastAsia="zh-CN"/>
              </w:rPr>
              <w:t>将</w:t>
            </w:r>
            <w:r>
              <w:rPr>
                <w:rFonts w:hint="eastAsia" w:ascii="宋体" w:hAnsi="宋体" w:eastAsia="宋体" w:cs="宋体"/>
                <w:kern w:val="0"/>
                <w:sz w:val="22"/>
              </w:rPr>
              <w:t>本年度目标任务分解表</w:t>
            </w:r>
            <w:r>
              <w:rPr>
                <w:rFonts w:hint="eastAsia" w:ascii="宋体" w:hAnsi="宋体" w:eastAsia="宋体" w:cs="宋体"/>
                <w:kern w:val="0"/>
                <w:sz w:val="22"/>
                <w:lang w:val="en-US" w:eastAsia="zh-CN"/>
              </w:rPr>
              <w:t>部</w:t>
            </w:r>
            <w:r>
              <w:rPr>
                <w:rFonts w:hint="eastAsia" w:ascii="宋体" w:hAnsi="宋体" w:eastAsia="宋体" w:cs="宋体"/>
                <w:kern w:val="0"/>
                <w:sz w:val="22"/>
              </w:rPr>
              <w:t>署到目标任务系统运行</w:t>
            </w:r>
            <w:r>
              <w:rPr>
                <w:rFonts w:hint="eastAsia" w:ascii="宋体" w:hAnsi="宋体" w:eastAsia="宋体" w:cs="宋体"/>
                <w:kern w:val="0"/>
                <w:sz w:val="22"/>
                <w:lang w:eastAsia="zh-CN"/>
              </w:rPr>
              <w:t>，</w:t>
            </w:r>
            <w:r>
              <w:rPr>
                <w:rFonts w:hint="eastAsia" w:ascii="宋体" w:hAnsi="宋体" w:eastAsia="宋体" w:cs="宋体"/>
                <w:kern w:val="0"/>
                <w:sz w:val="22"/>
              </w:rPr>
              <w:t>运用</w:t>
            </w:r>
            <w:r>
              <w:rPr>
                <w:rFonts w:hint="eastAsia" w:ascii="宋体" w:hAnsi="宋体" w:eastAsia="宋体" w:cs="宋体"/>
                <w:kern w:val="0"/>
                <w:sz w:val="22"/>
                <w:lang w:val="en-US" w:eastAsia="zh-CN"/>
              </w:rPr>
              <w:t>系统开展</w:t>
            </w:r>
            <w:r>
              <w:rPr>
                <w:rFonts w:hint="eastAsia" w:ascii="宋体" w:hAnsi="宋体" w:eastAsia="宋体" w:cs="宋体"/>
                <w:kern w:val="0"/>
                <w:sz w:val="22"/>
              </w:rPr>
              <w:t>任务督办、年度任务考核，公布考核结果，发布</w:t>
            </w:r>
            <w:r>
              <w:rPr>
                <w:rFonts w:ascii="宋体" w:hAnsi="宋体" w:eastAsia="宋体" w:cs="宋体"/>
                <w:kern w:val="0"/>
                <w:sz w:val="22"/>
              </w:rPr>
              <w:t>诊改报告</w:t>
            </w:r>
          </w:p>
        </w:tc>
        <w:tc>
          <w:tcPr>
            <w:tcW w:w="1053" w:type="dxa"/>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持续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67" w:hRule="atLeast"/>
          <w:jc w:val="center"/>
        </w:trPr>
        <w:tc>
          <w:tcPr>
            <w:tcW w:w="613" w:type="dxa"/>
            <w:vMerge w:val="restart"/>
            <w:shd w:val="clear" w:color="auto" w:fill="auto"/>
            <w:vAlign w:val="center"/>
          </w:tcPr>
          <w:p>
            <w:pPr>
              <w:widowControl/>
              <w:jc w:val="center"/>
              <w:textAlignment w:val="center"/>
              <w:rPr>
                <w:rFonts w:ascii="宋体" w:hAnsi="宋体" w:eastAsia="宋体" w:cs="宋体"/>
                <w:b/>
                <w:kern w:val="0"/>
                <w:sz w:val="22"/>
              </w:rPr>
            </w:pPr>
            <w:r>
              <w:rPr>
                <w:rFonts w:hint="eastAsia" w:ascii="宋体" w:hAnsi="宋体" w:eastAsia="宋体" w:cs="宋体"/>
                <w:b/>
                <w:kern w:val="0"/>
                <w:sz w:val="22"/>
              </w:rPr>
              <w:t>专业课程层面</w:t>
            </w:r>
          </w:p>
        </w:tc>
        <w:tc>
          <w:tcPr>
            <w:tcW w:w="1408"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专业两链打造</w:t>
            </w:r>
          </w:p>
        </w:tc>
        <w:tc>
          <w:tcPr>
            <w:tcW w:w="3553" w:type="dxa"/>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各专业建设标准</w:t>
            </w:r>
          </w:p>
          <w:p>
            <w:pPr>
              <w:widowControl/>
              <w:jc w:val="center"/>
              <w:textAlignment w:val="center"/>
              <w:rPr>
                <w:rFonts w:hint="eastAsia" w:ascii="宋体" w:hAnsi="宋体" w:eastAsia="宋体" w:cs="宋体"/>
                <w:kern w:val="0"/>
                <w:sz w:val="22"/>
                <w:lang w:eastAsia="zh-CN"/>
              </w:rPr>
            </w:pPr>
            <w:r>
              <w:rPr>
                <w:rFonts w:hint="eastAsia" w:ascii="宋体" w:hAnsi="宋体" w:eastAsia="宋体" w:cs="宋体"/>
                <w:kern w:val="0"/>
                <w:sz w:val="22"/>
              </w:rPr>
              <w:t>202</w:t>
            </w:r>
            <w:r>
              <w:rPr>
                <w:rFonts w:ascii="宋体" w:hAnsi="宋体" w:eastAsia="宋体" w:cs="宋体"/>
                <w:kern w:val="0"/>
                <w:sz w:val="22"/>
              </w:rPr>
              <w:t>0</w:t>
            </w:r>
            <w:r>
              <w:rPr>
                <w:rFonts w:hint="eastAsia" w:ascii="宋体" w:hAnsi="宋体" w:eastAsia="宋体" w:cs="宋体"/>
                <w:kern w:val="0"/>
                <w:sz w:val="22"/>
              </w:rPr>
              <w:t>级各专业</w:t>
            </w:r>
            <w:r>
              <w:rPr>
                <w:rFonts w:hint="eastAsia" w:ascii="宋体" w:hAnsi="宋体" w:eastAsia="宋体" w:cs="宋体"/>
                <w:kern w:val="0"/>
                <w:sz w:val="22"/>
                <w:lang w:val="en-US" w:eastAsia="zh-CN"/>
              </w:rPr>
              <w:t>人才培养方案</w:t>
            </w:r>
          </w:p>
        </w:tc>
        <w:tc>
          <w:tcPr>
            <w:tcW w:w="990" w:type="dxa"/>
            <w:vMerge w:val="restart"/>
            <w:shd w:val="clear" w:color="auto" w:fill="auto"/>
            <w:vAlign w:val="center"/>
          </w:tcPr>
          <w:p>
            <w:pPr>
              <w:widowControl/>
              <w:jc w:val="center"/>
              <w:textAlignment w:val="center"/>
              <w:rPr>
                <w:rFonts w:hint="eastAsia" w:ascii="宋体" w:hAnsi="宋体" w:eastAsia="宋体" w:cs="宋体"/>
                <w:kern w:val="0"/>
                <w:sz w:val="22"/>
                <w:lang w:eastAsia="zh-CN"/>
              </w:rPr>
            </w:pPr>
            <w:r>
              <w:rPr>
                <w:rFonts w:hint="eastAsia" w:ascii="宋体" w:hAnsi="宋体" w:eastAsia="宋体" w:cs="宋体"/>
                <w:sz w:val="22"/>
                <w:lang w:val="en-US" w:eastAsia="zh-CN"/>
              </w:rPr>
              <w:t>杨劲松</w:t>
            </w:r>
          </w:p>
        </w:tc>
        <w:tc>
          <w:tcPr>
            <w:tcW w:w="22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kern w:val="0"/>
                <w:sz w:val="22"/>
              </w:rPr>
            </w:pPr>
            <w:r>
              <w:rPr>
                <w:rFonts w:ascii="宋体" w:hAnsi="宋体" w:eastAsia="宋体" w:cs="宋体"/>
                <w:kern w:val="0"/>
                <w:sz w:val="22"/>
              </w:rPr>
              <w:t>教务处</w:t>
            </w:r>
          </w:p>
          <w:p>
            <w:pPr>
              <w:widowControl/>
              <w:jc w:val="center"/>
              <w:textAlignment w:val="center"/>
              <w:rPr>
                <w:rFonts w:ascii="宋体" w:hAnsi="宋体" w:eastAsia="宋体" w:cs="宋体"/>
                <w:kern w:val="0"/>
                <w:sz w:val="22"/>
              </w:rPr>
            </w:pPr>
            <w:r>
              <w:rPr>
                <w:rFonts w:hint="eastAsia" w:ascii="宋体" w:hAnsi="宋体" w:eastAsia="宋体" w:cs="宋体"/>
                <w:kern w:val="0"/>
                <w:sz w:val="22"/>
                <w:lang w:eastAsia="zh-CN"/>
              </w:rPr>
              <w:t>（</w:t>
            </w:r>
            <w:r>
              <w:rPr>
                <w:rFonts w:hint="eastAsia" w:ascii="宋体" w:hAnsi="宋体" w:eastAsia="宋体" w:cs="宋体"/>
                <w:kern w:val="0"/>
                <w:sz w:val="22"/>
              </w:rPr>
              <w:t>教师发展中心</w:t>
            </w:r>
            <w:r>
              <w:rPr>
                <w:rFonts w:hint="eastAsia" w:ascii="宋体" w:hAnsi="宋体" w:eastAsia="宋体" w:cs="宋体"/>
                <w:kern w:val="0"/>
                <w:sz w:val="22"/>
                <w:lang w:val="en-US" w:eastAsia="zh-CN"/>
              </w:rPr>
              <w:t>合署</w:t>
            </w:r>
            <w:r>
              <w:rPr>
                <w:rFonts w:hint="eastAsia" w:ascii="宋体" w:hAnsi="宋体" w:eastAsia="宋体" w:cs="宋体"/>
                <w:kern w:val="0"/>
                <w:sz w:val="22"/>
                <w:lang w:eastAsia="zh-CN"/>
              </w:rPr>
              <w:t>）</w:t>
            </w:r>
          </w:p>
        </w:tc>
        <w:tc>
          <w:tcPr>
            <w:tcW w:w="1221" w:type="dxa"/>
            <w:vMerge w:val="restart"/>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二级学院</w:t>
            </w:r>
          </w:p>
        </w:tc>
        <w:tc>
          <w:tcPr>
            <w:tcW w:w="2983" w:type="dxa"/>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制定各专业目标、标准，按标杆、品牌、教改及</w:t>
            </w:r>
            <w:r>
              <w:rPr>
                <w:rFonts w:hint="eastAsia" w:ascii="宋体" w:hAnsi="宋体" w:eastAsia="宋体" w:cs="宋体"/>
                <w:kern w:val="0"/>
                <w:sz w:val="22"/>
                <w:lang w:val="en-US" w:eastAsia="zh-CN"/>
              </w:rPr>
              <w:t>普通</w:t>
            </w:r>
            <w:r>
              <w:rPr>
                <w:rFonts w:hint="eastAsia" w:ascii="宋体" w:hAnsi="宋体" w:eastAsia="宋体" w:cs="宋体"/>
                <w:kern w:val="0"/>
                <w:sz w:val="22"/>
              </w:rPr>
              <w:t>分</w:t>
            </w:r>
            <w:r>
              <w:rPr>
                <w:rFonts w:hint="eastAsia" w:ascii="宋体" w:hAnsi="宋体" w:eastAsia="宋体" w:cs="宋体"/>
                <w:kern w:val="0"/>
                <w:sz w:val="22"/>
                <w:lang w:val="en-US" w:eastAsia="zh-CN"/>
              </w:rPr>
              <w:t>四</w:t>
            </w:r>
            <w:r>
              <w:rPr>
                <w:rFonts w:hint="eastAsia" w:ascii="宋体" w:hAnsi="宋体" w:eastAsia="宋体" w:cs="宋体"/>
                <w:kern w:val="0"/>
                <w:sz w:val="22"/>
              </w:rPr>
              <w:t>类，制定</w:t>
            </w:r>
            <w:r>
              <w:rPr>
                <w:rFonts w:ascii="宋体" w:hAnsi="宋体" w:eastAsia="宋体" w:cs="宋体"/>
                <w:kern w:val="0"/>
                <w:sz w:val="22"/>
              </w:rPr>
              <w:t>专业诊断要素</w:t>
            </w:r>
            <w:r>
              <w:rPr>
                <w:rFonts w:hint="eastAsia" w:ascii="宋体" w:hAnsi="宋体" w:eastAsia="宋体" w:cs="宋体"/>
                <w:kern w:val="0"/>
                <w:sz w:val="22"/>
              </w:rPr>
              <w:t>5</w:t>
            </w:r>
            <w:r>
              <w:rPr>
                <w:rFonts w:ascii="宋体" w:hAnsi="宋体" w:eastAsia="宋体" w:cs="宋体"/>
                <w:kern w:val="0"/>
                <w:sz w:val="22"/>
              </w:rPr>
              <w:t>-9</w:t>
            </w:r>
            <w:r>
              <w:rPr>
                <w:rFonts w:hint="eastAsia" w:ascii="宋体" w:hAnsi="宋体" w:eastAsia="宋体" w:cs="宋体"/>
                <w:kern w:val="0"/>
                <w:sz w:val="22"/>
              </w:rPr>
              <w:t>个</w:t>
            </w:r>
          </w:p>
        </w:tc>
        <w:tc>
          <w:tcPr>
            <w:tcW w:w="1053" w:type="dxa"/>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2020.06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诊改运行</w:t>
            </w:r>
          </w:p>
        </w:tc>
        <w:tc>
          <w:tcPr>
            <w:tcW w:w="3553"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基于“</w:t>
            </w:r>
            <w:r>
              <w:rPr>
                <w:rFonts w:hint="eastAsia" w:ascii="宋体" w:hAnsi="宋体" w:eastAsia="宋体" w:cs="宋体"/>
                <w:kern w:val="0"/>
                <w:sz w:val="22"/>
              </w:rPr>
              <w:t>8</w:t>
            </w:r>
            <w:r>
              <w:rPr>
                <w:rFonts w:ascii="宋体" w:hAnsi="宋体" w:eastAsia="宋体" w:cs="宋体"/>
                <w:kern w:val="0"/>
                <w:sz w:val="22"/>
              </w:rPr>
              <w:t>”</w:t>
            </w:r>
            <w:r>
              <w:rPr>
                <w:rFonts w:hint="eastAsia" w:ascii="宋体" w:hAnsi="宋体" w:eastAsia="宋体" w:cs="宋体"/>
                <w:kern w:val="0"/>
                <w:sz w:val="22"/>
              </w:rPr>
              <w:t>字螺旋，运用专业建设系统等平台，监测预警、自我</w:t>
            </w:r>
            <w:r>
              <w:rPr>
                <w:rFonts w:ascii="宋体" w:hAnsi="宋体" w:eastAsia="宋体" w:cs="宋体"/>
                <w:kern w:val="0"/>
                <w:sz w:val="22"/>
              </w:rPr>
              <w:t>诊改，持续提升</w:t>
            </w:r>
          </w:p>
        </w:tc>
        <w:tc>
          <w:tcPr>
            <w:tcW w:w="990" w:type="dxa"/>
            <w:vMerge w:val="continue"/>
            <w:shd w:val="clear" w:color="auto" w:fill="auto"/>
            <w:vAlign w:val="center"/>
          </w:tcPr>
          <w:p>
            <w:pPr>
              <w:widowControl/>
              <w:jc w:val="center"/>
              <w:textAlignment w:val="center"/>
              <w:rPr>
                <w:rFonts w:ascii="宋体" w:hAnsi="宋体" w:eastAsia="宋体" w:cs="宋体"/>
                <w:kern w:val="0"/>
                <w:sz w:val="22"/>
              </w:rPr>
            </w:pPr>
          </w:p>
        </w:tc>
        <w:tc>
          <w:tcPr>
            <w:tcW w:w="2280" w:type="dxa"/>
            <w:vMerge w:val="continue"/>
            <w:vAlign w:val="center"/>
          </w:tcPr>
          <w:p>
            <w:pPr>
              <w:widowControl/>
              <w:jc w:val="center"/>
              <w:textAlignment w:val="center"/>
              <w:rPr>
                <w:rFonts w:ascii="宋体" w:hAnsi="宋体" w:eastAsia="宋体" w:cs="宋体"/>
                <w:kern w:val="0"/>
                <w:sz w:val="22"/>
              </w:rPr>
            </w:pPr>
          </w:p>
        </w:tc>
        <w:tc>
          <w:tcPr>
            <w:tcW w:w="1221" w:type="dxa"/>
            <w:vMerge w:val="continue"/>
            <w:shd w:val="clear" w:color="auto" w:fill="auto"/>
            <w:vAlign w:val="center"/>
          </w:tcPr>
          <w:p>
            <w:pPr>
              <w:widowControl/>
              <w:jc w:val="center"/>
              <w:textAlignment w:val="center"/>
              <w:rPr>
                <w:rFonts w:ascii="宋体" w:hAnsi="宋体" w:eastAsia="宋体" w:cs="宋体"/>
                <w:kern w:val="0"/>
                <w:sz w:val="22"/>
              </w:rPr>
            </w:pPr>
          </w:p>
        </w:tc>
        <w:tc>
          <w:tcPr>
            <w:tcW w:w="2983" w:type="dxa"/>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发布各专业建设诊改报告</w:t>
            </w:r>
          </w:p>
        </w:tc>
        <w:tc>
          <w:tcPr>
            <w:tcW w:w="1053" w:type="dxa"/>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持续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7"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课程两链打造</w:t>
            </w:r>
          </w:p>
        </w:tc>
        <w:tc>
          <w:tcPr>
            <w:tcW w:w="3553"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各门课程建设规划（目标）</w:t>
            </w:r>
          </w:p>
          <w:p>
            <w:pPr>
              <w:widowControl/>
              <w:jc w:val="center"/>
              <w:textAlignment w:val="center"/>
              <w:rPr>
                <w:rFonts w:ascii="宋体" w:hAnsi="宋体" w:eastAsia="宋体" w:cs="宋体"/>
                <w:kern w:val="0"/>
                <w:sz w:val="22"/>
              </w:rPr>
            </w:pPr>
            <w:r>
              <w:rPr>
                <w:rFonts w:hint="eastAsia" w:ascii="宋体" w:hAnsi="宋体" w:eastAsia="宋体" w:cs="宋体"/>
                <w:kern w:val="0"/>
                <w:sz w:val="22"/>
              </w:rPr>
              <w:t>各门课程建设标准和课程教学标准</w:t>
            </w:r>
          </w:p>
        </w:tc>
        <w:tc>
          <w:tcPr>
            <w:tcW w:w="990" w:type="dxa"/>
            <w:vMerge w:val="restart"/>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sz w:val="22"/>
                <w:lang w:val="en-US" w:eastAsia="zh-CN"/>
              </w:rPr>
              <w:t>杨劲松</w:t>
            </w:r>
          </w:p>
        </w:tc>
        <w:tc>
          <w:tcPr>
            <w:tcW w:w="22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kern w:val="0"/>
                <w:sz w:val="22"/>
              </w:rPr>
            </w:pPr>
            <w:r>
              <w:rPr>
                <w:rFonts w:ascii="宋体" w:hAnsi="宋体" w:eastAsia="宋体" w:cs="宋体"/>
                <w:kern w:val="0"/>
                <w:sz w:val="22"/>
              </w:rPr>
              <w:t>教务处</w:t>
            </w:r>
          </w:p>
          <w:p>
            <w:pPr>
              <w:widowControl/>
              <w:jc w:val="center"/>
              <w:textAlignment w:val="center"/>
              <w:rPr>
                <w:rFonts w:ascii="宋体" w:hAnsi="宋体" w:eastAsia="宋体" w:cs="宋体"/>
                <w:kern w:val="0"/>
                <w:sz w:val="22"/>
              </w:rPr>
            </w:pPr>
            <w:r>
              <w:rPr>
                <w:rFonts w:hint="eastAsia" w:ascii="宋体" w:hAnsi="宋体" w:eastAsia="宋体" w:cs="宋体"/>
                <w:kern w:val="0"/>
                <w:sz w:val="22"/>
                <w:lang w:eastAsia="zh-CN"/>
              </w:rPr>
              <w:t>（</w:t>
            </w:r>
            <w:r>
              <w:rPr>
                <w:rFonts w:hint="eastAsia" w:ascii="宋体" w:hAnsi="宋体" w:eastAsia="宋体" w:cs="宋体"/>
                <w:kern w:val="0"/>
                <w:sz w:val="22"/>
              </w:rPr>
              <w:t>教师发展中心</w:t>
            </w:r>
            <w:r>
              <w:rPr>
                <w:rFonts w:hint="eastAsia" w:ascii="宋体" w:hAnsi="宋体" w:eastAsia="宋体" w:cs="宋体"/>
                <w:kern w:val="0"/>
                <w:sz w:val="22"/>
                <w:lang w:val="en-US" w:eastAsia="zh-CN"/>
              </w:rPr>
              <w:t>合署</w:t>
            </w:r>
            <w:r>
              <w:rPr>
                <w:rFonts w:hint="eastAsia" w:ascii="宋体" w:hAnsi="宋体" w:eastAsia="宋体" w:cs="宋体"/>
                <w:kern w:val="0"/>
                <w:sz w:val="22"/>
                <w:lang w:eastAsia="zh-CN"/>
              </w:rPr>
              <w:t>）</w:t>
            </w:r>
          </w:p>
        </w:tc>
        <w:tc>
          <w:tcPr>
            <w:tcW w:w="1221" w:type="dxa"/>
            <w:vMerge w:val="restart"/>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lang w:val="en-US" w:eastAsia="zh-CN"/>
              </w:rPr>
              <w:t>教学单位</w:t>
            </w:r>
          </w:p>
        </w:tc>
        <w:tc>
          <w:tcPr>
            <w:tcW w:w="2983" w:type="dxa"/>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制定各门课程建设和教学的目标、标准，按课程分类，制定课程</w:t>
            </w:r>
            <w:r>
              <w:rPr>
                <w:rFonts w:ascii="宋体" w:hAnsi="宋体" w:eastAsia="宋体" w:cs="宋体"/>
                <w:kern w:val="0"/>
                <w:sz w:val="22"/>
              </w:rPr>
              <w:t>层面诊断要素</w:t>
            </w:r>
            <w:r>
              <w:rPr>
                <w:rFonts w:hint="eastAsia" w:ascii="宋体" w:hAnsi="宋体" w:eastAsia="宋体" w:cs="宋体"/>
                <w:kern w:val="0"/>
                <w:sz w:val="22"/>
              </w:rPr>
              <w:t>5</w:t>
            </w:r>
            <w:r>
              <w:rPr>
                <w:rFonts w:ascii="宋体" w:hAnsi="宋体" w:eastAsia="宋体" w:cs="宋体"/>
                <w:kern w:val="0"/>
                <w:sz w:val="22"/>
              </w:rPr>
              <w:t>-9</w:t>
            </w:r>
            <w:r>
              <w:rPr>
                <w:rFonts w:hint="eastAsia" w:ascii="宋体" w:hAnsi="宋体" w:eastAsia="宋体" w:cs="宋体"/>
                <w:kern w:val="0"/>
                <w:sz w:val="22"/>
              </w:rPr>
              <w:t>个</w:t>
            </w:r>
          </w:p>
        </w:tc>
        <w:tc>
          <w:tcPr>
            <w:tcW w:w="1053" w:type="dxa"/>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2020.08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09"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诊改运行</w:t>
            </w:r>
          </w:p>
        </w:tc>
        <w:tc>
          <w:tcPr>
            <w:tcW w:w="3553"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基于“</w:t>
            </w:r>
            <w:r>
              <w:rPr>
                <w:rFonts w:hint="eastAsia" w:ascii="宋体" w:hAnsi="宋体" w:eastAsia="宋体" w:cs="宋体"/>
                <w:kern w:val="0"/>
                <w:sz w:val="22"/>
              </w:rPr>
              <w:t>8</w:t>
            </w:r>
            <w:r>
              <w:rPr>
                <w:rFonts w:ascii="宋体" w:hAnsi="宋体" w:eastAsia="宋体" w:cs="宋体"/>
                <w:kern w:val="0"/>
                <w:sz w:val="22"/>
              </w:rPr>
              <w:t>”</w:t>
            </w:r>
            <w:r>
              <w:rPr>
                <w:rFonts w:hint="eastAsia" w:ascii="宋体" w:hAnsi="宋体" w:eastAsia="宋体" w:cs="宋体"/>
                <w:kern w:val="0"/>
                <w:sz w:val="22"/>
              </w:rPr>
              <w:t>字螺旋，运用课堂</w:t>
            </w:r>
            <w:r>
              <w:rPr>
                <w:rFonts w:hint="eastAsia" w:ascii="宋体" w:hAnsi="宋体" w:eastAsia="宋体" w:cs="宋体"/>
                <w:kern w:val="0"/>
                <w:sz w:val="22"/>
                <w:lang w:val="en-US" w:eastAsia="zh-CN"/>
              </w:rPr>
              <w:t>教学</w:t>
            </w:r>
            <w:r>
              <w:rPr>
                <w:rFonts w:hint="eastAsia" w:ascii="宋体" w:hAnsi="宋体" w:eastAsia="宋体" w:cs="宋体"/>
                <w:kern w:val="0"/>
                <w:sz w:val="22"/>
              </w:rPr>
              <w:t>平台，自监测预警、自我</w:t>
            </w:r>
            <w:r>
              <w:rPr>
                <w:rFonts w:ascii="宋体" w:hAnsi="宋体" w:eastAsia="宋体" w:cs="宋体"/>
                <w:kern w:val="0"/>
                <w:sz w:val="22"/>
              </w:rPr>
              <w:t>诊改，持续提升</w:t>
            </w:r>
          </w:p>
        </w:tc>
        <w:tc>
          <w:tcPr>
            <w:tcW w:w="990" w:type="dxa"/>
            <w:vMerge w:val="continue"/>
            <w:shd w:val="clear" w:color="auto" w:fill="auto"/>
            <w:vAlign w:val="center"/>
          </w:tcPr>
          <w:p>
            <w:pPr>
              <w:widowControl/>
              <w:jc w:val="center"/>
              <w:textAlignment w:val="center"/>
              <w:rPr>
                <w:rFonts w:ascii="宋体" w:hAnsi="宋体" w:eastAsia="宋体" w:cs="宋体"/>
                <w:kern w:val="0"/>
                <w:sz w:val="22"/>
              </w:rPr>
            </w:pPr>
          </w:p>
        </w:tc>
        <w:tc>
          <w:tcPr>
            <w:tcW w:w="2280" w:type="dxa"/>
            <w:vMerge w:val="continue"/>
            <w:vAlign w:val="center"/>
          </w:tcPr>
          <w:p>
            <w:pPr>
              <w:widowControl/>
              <w:jc w:val="center"/>
              <w:textAlignment w:val="center"/>
              <w:rPr>
                <w:rFonts w:ascii="宋体" w:hAnsi="宋体" w:eastAsia="宋体" w:cs="宋体"/>
                <w:kern w:val="0"/>
                <w:sz w:val="22"/>
              </w:rPr>
            </w:pPr>
          </w:p>
        </w:tc>
        <w:tc>
          <w:tcPr>
            <w:tcW w:w="1221" w:type="dxa"/>
            <w:vMerge w:val="continue"/>
            <w:shd w:val="clear" w:color="auto" w:fill="auto"/>
            <w:vAlign w:val="center"/>
          </w:tcPr>
          <w:p>
            <w:pPr>
              <w:widowControl/>
              <w:jc w:val="center"/>
              <w:textAlignment w:val="center"/>
              <w:rPr>
                <w:rFonts w:ascii="宋体" w:hAnsi="宋体" w:eastAsia="宋体" w:cs="宋体"/>
                <w:kern w:val="0"/>
                <w:sz w:val="22"/>
              </w:rPr>
            </w:pPr>
          </w:p>
        </w:tc>
        <w:tc>
          <w:tcPr>
            <w:tcW w:w="2983" w:type="dxa"/>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发布各门课程建设和</w:t>
            </w:r>
          </w:p>
          <w:p>
            <w:pPr>
              <w:widowControl/>
              <w:jc w:val="center"/>
              <w:textAlignment w:val="center"/>
              <w:rPr>
                <w:rFonts w:ascii="宋体" w:hAnsi="宋体" w:eastAsia="宋体" w:cs="宋体"/>
                <w:kern w:val="0"/>
                <w:sz w:val="22"/>
              </w:rPr>
            </w:pPr>
            <w:r>
              <w:rPr>
                <w:rFonts w:ascii="宋体" w:hAnsi="宋体" w:eastAsia="宋体" w:cs="宋体"/>
                <w:kern w:val="0"/>
                <w:sz w:val="22"/>
              </w:rPr>
              <w:t>教学的诊改报告</w:t>
            </w:r>
          </w:p>
        </w:tc>
        <w:tc>
          <w:tcPr>
            <w:tcW w:w="1053" w:type="dxa"/>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持续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05" w:hRule="atLeast"/>
          <w:jc w:val="center"/>
        </w:trPr>
        <w:tc>
          <w:tcPr>
            <w:tcW w:w="613" w:type="dxa"/>
            <w:vMerge w:val="restart"/>
            <w:shd w:val="clear" w:color="auto" w:fill="auto"/>
            <w:vAlign w:val="center"/>
          </w:tcPr>
          <w:p>
            <w:pPr>
              <w:widowControl/>
              <w:jc w:val="center"/>
              <w:textAlignment w:val="center"/>
              <w:rPr>
                <w:rFonts w:ascii="宋体" w:hAnsi="宋体" w:eastAsia="宋体" w:cs="宋体"/>
                <w:b/>
                <w:kern w:val="0"/>
                <w:sz w:val="22"/>
              </w:rPr>
            </w:pPr>
            <w:r>
              <w:rPr>
                <w:rFonts w:hint="eastAsia" w:ascii="宋体" w:hAnsi="宋体" w:eastAsia="宋体" w:cs="宋体"/>
                <w:b/>
                <w:kern w:val="0"/>
                <w:sz w:val="22"/>
              </w:rPr>
              <w:t>教师层面</w:t>
            </w:r>
          </w:p>
        </w:tc>
        <w:tc>
          <w:tcPr>
            <w:tcW w:w="1408"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两链打造</w:t>
            </w:r>
          </w:p>
        </w:tc>
        <w:tc>
          <w:tcPr>
            <w:tcW w:w="3553" w:type="dxa"/>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建立全体教师个人发展目标标准</w:t>
            </w:r>
          </w:p>
        </w:tc>
        <w:tc>
          <w:tcPr>
            <w:tcW w:w="990" w:type="dxa"/>
            <w:vMerge w:val="restart"/>
            <w:shd w:val="clear" w:color="auto" w:fill="auto"/>
            <w:vAlign w:val="center"/>
          </w:tcPr>
          <w:p>
            <w:pPr>
              <w:widowControl/>
              <w:jc w:val="center"/>
              <w:textAlignment w:val="center"/>
              <w:rPr>
                <w:rFonts w:hint="eastAsia" w:ascii="宋体" w:hAnsi="宋体" w:eastAsia="宋体" w:cs="宋体"/>
                <w:kern w:val="0"/>
                <w:sz w:val="22"/>
                <w:lang w:eastAsia="zh-CN"/>
              </w:rPr>
            </w:pPr>
            <w:r>
              <w:rPr>
                <w:rFonts w:hint="eastAsia" w:ascii="宋体" w:hAnsi="宋体" w:eastAsia="宋体" w:cs="宋体"/>
                <w:sz w:val="22"/>
                <w:lang w:val="en-US" w:eastAsia="zh-CN"/>
              </w:rPr>
              <w:t>杨劲松</w:t>
            </w:r>
          </w:p>
        </w:tc>
        <w:tc>
          <w:tcPr>
            <w:tcW w:w="22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kern w:val="0"/>
                <w:sz w:val="22"/>
              </w:rPr>
            </w:pPr>
            <w:r>
              <w:rPr>
                <w:rFonts w:ascii="宋体" w:hAnsi="宋体" w:eastAsia="宋体" w:cs="宋体"/>
                <w:kern w:val="0"/>
                <w:sz w:val="22"/>
              </w:rPr>
              <w:t>教务处</w:t>
            </w:r>
          </w:p>
          <w:p>
            <w:pPr>
              <w:widowControl/>
              <w:jc w:val="center"/>
              <w:textAlignment w:val="center"/>
              <w:rPr>
                <w:rFonts w:ascii="宋体" w:hAnsi="宋体" w:eastAsia="宋体" w:cs="宋体"/>
                <w:kern w:val="0"/>
                <w:sz w:val="22"/>
              </w:rPr>
            </w:pPr>
            <w:r>
              <w:rPr>
                <w:rFonts w:hint="eastAsia" w:ascii="宋体" w:hAnsi="宋体" w:eastAsia="宋体" w:cs="宋体"/>
                <w:kern w:val="0"/>
                <w:sz w:val="22"/>
                <w:lang w:eastAsia="zh-CN"/>
              </w:rPr>
              <w:t>（</w:t>
            </w:r>
            <w:r>
              <w:rPr>
                <w:rFonts w:hint="eastAsia" w:ascii="宋体" w:hAnsi="宋体" w:eastAsia="宋体" w:cs="宋体"/>
                <w:kern w:val="0"/>
                <w:sz w:val="22"/>
              </w:rPr>
              <w:t>教师发展中心</w:t>
            </w:r>
            <w:r>
              <w:rPr>
                <w:rFonts w:hint="eastAsia" w:ascii="宋体" w:hAnsi="宋体" w:eastAsia="宋体" w:cs="宋体"/>
                <w:kern w:val="0"/>
                <w:sz w:val="22"/>
                <w:lang w:val="en-US" w:eastAsia="zh-CN"/>
              </w:rPr>
              <w:t>合署</w:t>
            </w:r>
            <w:r>
              <w:rPr>
                <w:rFonts w:hint="eastAsia" w:ascii="宋体" w:hAnsi="宋体" w:eastAsia="宋体" w:cs="宋体"/>
                <w:kern w:val="0"/>
                <w:sz w:val="22"/>
                <w:lang w:eastAsia="zh-CN"/>
              </w:rPr>
              <w:t>）</w:t>
            </w:r>
          </w:p>
        </w:tc>
        <w:tc>
          <w:tcPr>
            <w:tcW w:w="1221" w:type="dxa"/>
            <w:vMerge w:val="restart"/>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sz w:val="21"/>
                <w:szCs w:val="21"/>
              </w:rPr>
              <w:t>教师工作部（人事处合署）</w:t>
            </w:r>
            <w:r>
              <w:rPr>
                <w:rFonts w:hint="eastAsia" w:ascii="宋体" w:hAnsi="宋体" w:eastAsia="宋体" w:cs="宋体"/>
                <w:sz w:val="21"/>
                <w:szCs w:val="21"/>
                <w:lang w:eastAsia="zh-CN"/>
              </w:rPr>
              <w:t>、</w:t>
            </w:r>
            <w:r>
              <w:rPr>
                <w:rFonts w:hint="eastAsia" w:ascii="宋体" w:hAnsi="宋体" w:eastAsia="宋体" w:cs="宋体"/>
                <w:kern w:val="0"/>
                <w:sz w:val="22"/>
                <w:lang w:val="en-US" w:eastAsia="zh-CN"/>
              </w:rPr>
              <w:t>教学单位</w:t>
            </w:r>
          </w:p>
        </w:tc>
        <w:tc>
          <w:tcPr>
            <w:tcW w:w="2983" w:type="dxa"/>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结合学校师资规划及岗位聘任，组织引导教师制定个人发展目标标准，</w:t>
            </w:r>
            <w:r>
              <w:rPr>
                <w:rFonts w:hint="eastAsia" w:ascii="宋体" w:hAnsi="宋体" w:eastAsia="宋体" w:cs="宋体"/>
                <w:kern w:val="0"/>
                <w:sz w:val="22"/>
              </w:rPr>
              <w:t>制定5</w:t>
            </w:r>
            <w:r>
              <w:rPr>
                <w:rFonts w:ascii="宋体" w:hAnsi="宋体" w:eastAsia="宋体" w:cs="宋体"/>
                <w:kern w:val="0"/>
                <w:sz w:val="22"/>
              </w:rPr>
              <w:t>-9</w:t>
            </w:r>
            <w:r>
              <w:rPr>
                <w:rFonts w:hint="eastAsia" w:ascii="宋体" w:hAnsi="宋体" w:eastAsia="宋体" w:cs="宋体"/>
                <w:kern w:val="0"/>
                <w:sz w:val="22"/>
              </w:rPr>
              <w:t>个</w:t>
            </w:r>
            <w:r>
              <w:rPr>
                <w:rFonts w:ascii="宋体" w:hAnsi="宋体" w:eastAsia="宋体" w:cs="宋体"/>
                <w:kern w:val="0"/>
                <w:sz w:val="22"/>
              </w:rPr>
              <w:t>诊断要素</w:t>
            </w:r>
          </w:p>
        </w:tc>
        <w:tc>
          <w:tcPr>
            <w:tcW w:w="1053" w:type="dxa"/>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2020.06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43"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诊改运行</w:t>
            </w:r>
          </w:p>
        </w:tc>
        <w:tc>
          <w:tcPr>
            <w:tcW w:w="3553"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基于“</w:t>
            </w:r>
            <w:r>
              <w:rPr>
                <w:rFonts w:hint="eastAsia" w:ascii="宋体" w:hAnsi="宋体" w:eastAsia="宋体" w:cs="宋体"/>
                <w:kern w:val="0"/>
                <w:sz w:val="22"/>
              </w:rPr>
              <w:t>8</w:t>
            </w:r>
            <w:r>
              <w:rPr>
                <w:rFonts w:ascii="宋体" w:hAnsi="宋体" w:eastAsia="宋体" w:cs="宋体"/>
                <w:kern w:val="0"/>
                <w:sz w:val="22"/>
              </w:rPr>
              <w:t>”</w:t>
            </w:r>
            <w:r>
              <w:rPr>
                <w:rFonts w:hint="eastAsia" w:ascii="宋体" w:hAnsi="宋体" w:eastAsia="宋体" w:cs="宋体"/>
                <w:kern w:val="0"/>
                <w:sz w:val="22"/>
              </w:rPr>
              <w:t>字螺旋，运用教师发展服务平台，自监测预警、自我</w:t>
            </w:r>
            <w:r>
              <w:rPr>
                <w:rFonts w:ascii="宋体" w:hAnsi="宋体" w:eastAsia="宋体" w:cs="宋体"/>
                <w:kern w:val="0"/>
                <w:sz w:val="22"/>
              </w:rPr>
              <w:t>诊改，持续提升</w:t>
            </w:r>
          </w:p>
        </w:tc>
        <w:tc>
          <w:tcPr>
            <w:tcW w:w="990" w:type="dxa"/>
            <w:vMerge w:val="continue"/>
            <w:shd w:val="clear" w:color="auto" w:fill="auto"/>
            <w:vAlign w:val="center"/>
          </w:tcPr>
          <w:p>
            <w:pPr>
              <w:widowControl/>
              <w:jc w:val="center"/>
              <w:textAlignment w:val="center"/>
              <w:rPr>
                <w:rFonts w:ascii="宋体" w:hAnsi="宋体" w:eastAsia="宋体" w:cs="宋体"/>
                <w:sz w:val="22"/>
              </w:rPr>
            </w:pPr>
          </w:p>
        </w:tc>
        <w:tc>
          <w:tcPr>
            <w:tcW w:w="2280" w:type="dxa"/>
            <w:vMerge w:val="continue"/>
            <w:vAlign w:val="center"/>
          </w:tcPr>
          <w:p>
            <w:pPr>
              <w:widowControl/>
              <w:jc w:val="center"/>
              <w:textAlignment w:val="center"/>
              <w:rPr>
                <w:rFonts w:ascii="宋体" w:hAnsi="宋体" w:eastAsia="宋体" w:cs="宋体"/>
                <w:kern w:val="0"/>
                <w:sz w:val="22"/>
              </w:rPr>
            </w:pPr>
          </w:p>
        </w:tc>
        <w:tc>
          <w:tcPr>
            <w:tcW w:w="1221" w:type="dxa"/>
            <w:vMerge w:val="continue"/>
            <w:shd w:val="clear" w:color="auto" w:fill="auto"/>
            <w:vAlign w:val="center"/>
          </w:tcPr>
          <w:p>
            <w:pPr>
              <w:widowControl/>
              <w:jc w:val="center"/>
              <w:textAlignment w:val="center"/>
              <w:rPr>
                <w:rFonts w:ascii="宋体" w:hAnsi="宋体" w:eastAsia="宋体" w:cs="宋体"/>
                <w:kern w:val="0"/>
                <w:sz w:val="22"/>
              </w:rPr>
            </w:pPr>
          </w:p>
        </w:tc>
        <w:tc>
          <w:tcPr>
            <w:tcW w:w="2983" w:type="dxa"/>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形成教师个人诊改报告</w:t>
            </w:r>
          </w:p>
        </w:tc>
        <w:tc>
          <w:tcPr>
            <w:tcW w:w="1053" w:type="dxa"/>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持续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73" w:hRule="atLeast"/>
          <w:jc w:val="center"/>
        </w:trPr>
        <w:tc>
          <w:tcPr>
            <w:tcW w:w="613" w:type="dxa"/>
            <w:vMerge w:val="restart"/>
            <w:shd w:val="clear" w:color="auto" w:fill="auto"/>
            <w:vAlign w:val="center"/>
          </w:tcPr>
          <w:p>
            <w:pPr>
              <w:widowControl/>
              <w:jc w:val="center"/>
              <w:textAlignment w:val="center"/>
              <w:rPr>
                <w:rFonts w:ascii="宋体" w:hAnsi="宋体" w:eastAsia="宋体" w:cs="宋体"/>
                <w:b/>
                <w:kern w:val="0"/>
                <w:sz w:val="22"/>
              </w:rPr>
            </w:pPr>
            <w:r>
              <w:rPr>
                <w:rFonts w:hint="eastAsia" w:ascii="宋体" w:hAnsi="宋体" w:eastAsia="宋体" w:cs="宋体"/>
                <w:b/>
                <w:kern w:val="0"/>
                <w:sz w:val="22"/>
              </w:rPr>
              <w:t>学生层面</w:t>
            </w:r>
          </w:p>
        </w:tc>
        <w:tc>
          <w:tcPr>
            <w:tcW w:w="1408"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两链打造</w:t>
            </w:r>
          </w:p>
        </w:tc>
        <w:tc>
          <w:tcPr>
            <w:tcW w:w="3553" w:type="dxa"/>
            <w:shd w:val="clear" w:color="auto" w:fill="auto"/>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kern w:val="0"/>
                <w:sz w:val="22"/>
              </w:rPr>
              <w:t>建立与完善2</w:t>
            </w:r>
            <w:r>
              <w:rPr>
                <w:rFonts w:ascii="宋体" w:hAnsi="宋体" w:eastAsia="宋体" w:cs="宋体"/>
                <w:kern w:val="0"/>
                <w:sz w:val="22"/>
              </w:rPr>
              <w:t>0</w:t>
            </w:r>
            <w:r>
              <w:rPr>
                <w:rFonts w:hint="eastAsia" w:ascii="宋体" w:hAnsi="宋体" w:eastAsia="宋体" w:cs="宋体"/>
                <w:kern w:val="0"/>
                <w:sz w:val="22"/>
              </w:rPr>
              <w:t>19、20</w:t>
            </w:r>
            <w:r>
              <w:rPr>
                <w:rFonts w:ascii="宋体" w:hAnsi="宋体" w:eastAsia="宋体" w:cs="宋体"/>
                <w:kern w:val="0"/>
                <w:sz w:val="22"/>
              </w:rPr>
              <w:t>20</w:t>
            </w:r>
            <w:r>
              <w:rPr>
                <w:rFonts w:hint="eastAsia" w:ascii="宋体" w:hAnsi="宋体" w:eastAsia="宋体" w:cs="宋体"/>
                <w:kern w:val="0"/>
                <w:sz w:val="22"/>
              </w:rPr>
              <w:t>级学生</w:t>
            </w:r>
          </w:p>
          <w:p>
            <w:pPr>
              <w:widowControl/>
              <w:jc w:val="center"/>
              <w:textAlignment w:val="center"/>
              <w:rPr>
                <w:rFonts w:ascii="宋体" w:hAnsi="宋体" w:eastAsia="宋体" w:cs="宋体"/>
                <w:kern w:val="0"/>
                <w:sz w:val="22"/>
              </w:rPr>
            </w:pPr>
            <w:r>
              <w:rPr>
                <w:rFonts w:hint="eastAsia" w:ascii="宋体" w:hAnsi="宋体" w:eastAsia="宋体" w:cs="宋体"/>
                <w:kern w:val="0"/>
                <w:sz w:val="22"/>
              </w:rPr>
              <w:t>发展目标标准</w:t>
            </w:r>
          </w:p>
        </w:tc>
        <w:tc>
          <w:tcPr>
            <w:tcW w:w="990" w:type="dxa"/>
            <w:vMerge w:val="restart"/>
            <w:shd w:val="clear" w:color="auto" w:fill="auto"/>
            <w:vAlign w:val="center"/>
          </w:tcPr>
          <w:p>
            <w:pPr>
              <w:widowControl/>
              <w:jc w:val="center"/>
              <w:textAlignment w:val="center"/>
              <w:rPr>
                <w:rFonts w:hint="eastAsia" w:ascii="宋体" w:hAnsi="宋体" w:eastAsia="宋体" w:cs="宋体"/>
                <w:sz w:val="22"/>
                <w:lang w:eastAsia="zh-CN"/>
              </w:rPr>
            </w:pPr>
            <w:r>
              <w:rPr>
                <w:rFonts w:hint="eastAsia" w:ascii="宋体" w:hAnsi="宋体" w:eastAsia="宋体" w:cs="宋体"/>
                <w:sz w:val="22"/>
                <w:lang w:val="en-US" w:eastAsia="zh-CN"/>
              </w:rPr>
              <w:t>吴丽云</w:t>
            </w:r>
          </w:p>
        </w:tc>
        <w:tc>
          <w:tcPr>
            <w:tcW w:w="2280" w:type="dxa"/>
            <w:vMerge w:val="restart"/>
            <w:vAlign w:val="center"/>
          </w:tcPr>
          <w:p>
            <w:pPr>
              <w:widowControl/>
              <w:jc w:val="center"/>
              <w:textAlignment w:val="center"/>
              <w:rPr>
                <w:rFonts w:hint="eastAsia" w:ascii="宋体" w:hAnsi="宋体" w:eastAsia="宋体" w:cs="宋体"/>
                <w:kern w:val="0"/>
                <w:sz w:val="22"/>
                <w:lang w:eastAsia="zh-CN"/>
              </w:rPr>
            </w:pPr>
            <w:r>
              <w:rPr>
                <w:rFonts w:hint="eastAsia" w:ascii="宋体" w:hAnsi="宋体" w:eastAsia="宋体" w:cs="宋体"/>
                <w:sz w:val="21"/>
                <w:szCs w:val="21"/>
              </w:rPr>
              <w:t>学生工作部、保卫部、人民武装部（学生工作处、保卫处合署）</w:t>
            </w:r>
          </w:p>
        </w:tc>
        <w:tc>
          <w:tcPr>
            <w:tcW w:w="1221" w:type="dxa"/>
            <w:vMerge w:val="restart"/>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二级学院</w:t>
            </w:r>
          </w:p>
        </w:tc>
        <w:tc>
          <w:tcPr>
            <w:tcW w:w="2983" w:type="dxa"/>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引导学生制定个人目标、标准</w:t>
            </w:r>
            <w:r>
              <w:rPr>
                <w:rFonts w:hint="eastAsia" w:ascii="宋体" w:hAnsi="宋体" w:eastAsia="宋体" w:cs="宋体"/>
                <w:kern w:val="0"/>
                <w:sz w:val="22"/>
                <w:lang w:eastAsia="zh-CN"/>
              </w:rPr>
              <w:t>，</w:t>
            </w:r>
            <w:r>
              <w:rPr>
                <w:rFonts w:hint="eastAsia" w:ascii="宋体" w:hAnsi="宋体" w:eastAsia="宋体" w:cs="宋体"/>
                <w:kern w:val="0"/>
                <w:sz w:val="22"/>
              </w:rPr>
              <w:t>制定学生</w:t>
            </w:r>
            <w:r>
              <w:rPr>
                <w:rFonts w:ascii="宋体" w:hAnsi="宋体" w:eastAsia="宋体" w:cs="宋体"/>
                <w:kern w:val="0"/>
                <w:sz w:val="22"/>
              </w:rPr>
              <w:t>层面诊断要素</w:t>
            </w:r>
            <w:r>
              <w:rPr>
                <w:rFonts w:hint="eastAsia" w:ascii="宋体" w:hAnsi="宋体" w:eastAsia="宋体" w:cs="宋体"/>
                <w:kern w:val="0"/>
                <w:sz w:val="22"/>
              </w:rPr>
              <w:t>5</w:t>
            </w:r>
            <w:r>
              <w:rPr>
                <w:rFonts w:ascii="宋体" w:hAnsi="宋体" w:eastAsia="宋体" w:cs="宋体"/>
                <w:kern w:val="0"/>
                <w:sz w:val="22"/>
              </w:rPr>
              <w:t>-9</w:t>
            </w:r>
            <w:r>
              <w:rPr>
                <w:rFonts w:hint="eastAsia" w:ascii="宋体" w:hAnsi="宋体" w:eastAsia="宋体" w:cs="宋体"/>
                <w:kern w:val="0"/>
                <w:sz w:val="22"/>
              </w:rPr>
              <w:t>个</w:t>
            </w:r>
          </w:p>
        </w:tc>
        <w:tc>
          <w:tcPr>
            <w:tcW w:w="1053" w:type="dxa"/>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2020.0</w:t>
            </w:r>
            <w:r>
              <w:rPr>
                <w:rFonts w:ascii="宋体" w:hAnsi="宋体" w:eastAsia="宋体" w:cs="宋体"/>
                <w:kern w:val="0"/>
                <w:sz w:val="22"/>
              </w:rPr>
              <w:t>6</w:t>
            </w:r>
          </w:p>
          <w:p>
            <w:pPr>
              <w:widowControl/>
              <w:jc w:val="center"/>
              <w:textAlignment w:val="center"/>
              <w:rPr>
                <w:rFonts w:ascii="宋体" w:hAnsi="宋体" w:eastAsia="宋体" w:cs="宋体"/>
                <w:kern w:val="0"/>
                <w:sz w:val="22"/>
              </w:rPr>
            </w:pPr>
            <w:r>
              <w:rPr>
                <w:rFonts w:hint="eastAsia" w:ascii="宋体" w:hAnsi="宋体" w:eastAsia="宋体" w:cs="宋体"/>
                <w:kern w:val="0"/>
                <w:sz w:val="22"/>
              </w:rPr>
              <w:t>2020.11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68"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诊改运行</w:t>
            </w:r>
          </w:p>
        </w:tc>
        <w:tc>
          <w:tcPr>
            <w:tcW w:w="3553"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基于“</w:t>
            </w:r>
            <w:r>
              <w:rPr>
                <w:rFonts w:hint="eastAsia" w:ascii="宋体" w:hAnsi="宋体" w:eastAsia="宋体" w:cs="宋体"/>
                <w:kern w:val="0"/>
                <w:sz w:val="22"/>
              </w:rPr>
              <w:t>8</w:t>
            </w:r>
            <w:r>
              <w:rPr>
                <w:rFonts w:ascii="宋体" w:hAnsi="宋体" w:eastAsia="宋体" w:cs="宋体"/>
                <w:kern w:val="0"/>
                <w:sz w:val="22"/>
              </w:rPr>
              <w:t>”</w:t>
            </w:r>
            <w:r>
              <w:rPr>
                <w:rFonts w:hint="eastAsia" w:ascii="宋体" w:hAnsi="宋体" w:eastAsia="宋体" w:cs="宋体"/>
                <w:kern w:val="0"/>
                <w:sz w:val="22"/>
              </w:rPr>
              <w:t>字螺旋，运用学生成长平台，自监测预警、自我</w:t>
            </w:r>
            <w:r>
              <w:rPr>
                <w:rFonts w:ascii="宋体" w:hAnsi="宋体" w:eastAsia="宋体" w:cs="宋体"/>
                <w:kern w:val="0"/>
                <w:sz w:val="22"/>
              </w:rPr>
              <w:t>诊改，</w:t>
            </w:r>
          </w:p>
          <w:p>
            <w:pPr>
              <w:widowControl/>
              <w:jc w:val="center"/>
              <w:textAlignment w:val="center"/>
              <w:rPr>
                <w:rFonts w:ascii="宋体" w:hAnsi="宋体" w:eastAsia="宋体" w:cs="宋体"/>
                <w:kern w:val="0"/>
                <w:sz w:val="22"/>
              </w:rPr>
            </w:pPr>
            <w:r>
              <w:rPr>
                <w:rFonts w:ascii="宋体" w:hAnsi="宋体" w:eastAsia="宋体" w:cs="宋体"/>
                <w:kern w:val="0"/>
                <w:sz w:val="22"/>
              </w:rPr>
              <w:t>持续提升</w:t>
            </w:r>
          </w:p>
        </w:tc>
        <w:tc>
          <w:tcPr>
            <w:tcW w:w="990" w:type="dxa"/>
            <w:vMerge w:val="continue"/>
            <w:shd w:val="clear" w:color="auto" w:fill="auto"/>
            <w:vAlign w:val="center"/>
          </w:tcPr>
          <w:p>
            <w:pPr>
              <w:widowControl/>
              <w:jc w:val="center"/>
              <w:textAlignment w:val="center"/>
              <w:rPr>
                <w:rFonts w:ascii="宋体" w:hAnsi="宋体" w:eastAsia="宋体" w:cs="宋体"/>
                <w:kern w:val="0"/>
                <w:sz w:val="22"/>
              </w:rPr>
            </w:pPr>
          </w:p>
        </w:tc>
        <w:tc>
          <w:tcPr>
            <w:tcW w:w="2280" w:type="dxa"/>
            <w:vMerge w:val="continue"/>
            <w:vAlign w:val="center"/>
          </w:tcPr>
          <w:p>
            <w:pPr>
              <w:widowControl/>
              <w:jc w:val="center"/>
              <w:textAlignment w:val="center"/>
              <w:rPr>
                <w:rFonts w:ascii="宋体" w:hAnsi="宋体" w:eastAsia="宋体" w:cs="宋体"/>
                <w:kern w:val="0"/>
                <w:sz w:val="22"/>
              </w:rPr>
            </w:pPr>
          </w:p>
        </w:tc>
        <w:tc>
          <w:tcPr>
            <w:tcW w:w="1221" w:type="dxa"/>
            <w:vMerge w:val="continue"/>
            <w:shd w:val="clear" w:color="auto" w:fill="auto"/>
            <w:vAlign w:val="center"/>
          </w:tcPr>
          <w:p>
            <w:pPr>
              <w:widowControl/>
              <w:jc w:val="center"/>
              <w:textAlignment w:val="center"/>
              <w:rPr>
                <w:rFonts w:ascii="宋体" w:hAnsi="宋体" w:eastAsia="宋体" w:cs="宋体"/>
                <w:kern w:val="0"/>
                <w:sz w:val="22"/>
              </w:rPr>
            </w:pPr>
          </w:p>
        </w:tc>
        <w:tc>
          <w:tcPr>
            <w:tcW w:w="2983" w:type="dxa"/>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形成学生个人诊改报告</w:t>
            </w:r>
          </w:p>
        </w:tc>
        <w:tc>
          <w:tcPr>
            <w:tcW w:w="1053" w:type="dxa"/>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持续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61" w:hRule="atLeast"/>
          <w:jc w:val="center"/>
        </w:trPr>
        <w:tc>
          <w:tcPr>
            <w:tcW w:w="613" w:type="dxa"/>
            <w:vMerge w:val="restart"/>
            <w:shd w:val="clear" w:color="auto" w:fill="auto"/>
            <w:vAlign w:val="center"/>
          </w:tcPr>
          <w:p>
            <w:pPr>
              <w:widowControl/>
              <w:jc w:val="center"/>
              <w:textAlignment w:val="center"/>
              <w:rPr>
                <w:rFonts w:ascii="宋体" w:hAnsi="宋体" w:eastAsia="宋体" w:cs="宋体"/>
                <w:b/>
                <w:kern w:val="0"/>
                <w:sz w:val="22"/>
              </w:rPr>
            </w:pPr>
            <w:r>
              <w:rPr>
                <w:rFonts w:hint="eastAsia" w:ascii="宋体" w:hAnsi="宋体" w:eastAsia="宋体" w:cs="宋体"/>
                <w:b/>
                <w:kern w:val="0"/>
                <w:sz w:val="22"/>
              </w:rPr>
              <w:t>平台建设</w:t>
            </w:r>
          </w:p>
        </w:tc>
        <w:tc>
          <w:tcPr>
            <w:tcW w:w="1408" w:type="dxa"/>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sz w:val="22"/>
              </w:rPr>
              <w:t>校本</w:t>
            </w:r>
            <w:r>
              <w:rPr>
                <w:rFonts w:ascii="宋体" w:hAnsi="宋体" w:eastAsia="宋体" w:cs="宋体"/>
                <w:sz w:val="22"/>
              </w:rPr>
              <w:t>数据中心</w:t>
            </w:r>
          </w:p>
        </w:tc>
        <w:tc>
          <w:tcPr>
            <w:tcW w:w="3553" w:type="dxa"/>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val="en-US" w:eastAsia="zh-CN"/>
              </w:rPr>
              <w:t>完善</w:t>
            </w:r>
            <w:r>
              <w:rPr>
                <w:rFonts w:hint="eastAsia" w:ascii="宋体" w:hAnsi="宋体" w:eastAsia="宋体" w:cs="宋体"/>
                <w:kern w:val="0"/>
                <w:sz w:val="22"/>
              </w:rPr>
              <w:t>数据中心建设</w:t>
            </w:r>
          </w:p>
        </w:tc>
        <w:tc>
          <w:tcPr>
            <w:tcW w:w="990" w:type="dxa"/>
            <w:vMerge w:val="restart"/>
            <w:shd w:val="clear" w:color="auto" w:fill="auto"/>
            <w:vAlign w:val="center"/>
          </w:tcPr>
          <w:p>
            <w:pPr>
              <w:widowControl/>
              <w:jc w:val="center"/>
              <w:textAlignment w:val="center"/>
              <w:rPr>
                <w:rFonts w:hint="eastAsia" w:ascii="宋体" w:hAnsi="宋体" w:eastAsia="宋体" w:cs="宋体"/>
                <w:sz w:val="22"/>
                <w:lang w:eastAsia="zh-CN"/>
              </w:rPr>
            </w:pPr>
            <w:r>
              <w:rPr>
                <w:rFonts w:hint="eastAsia" w:ascii="宋体" w:hAnsi="宋体" w:eastAsia="宋体" w:cs="宋体"/>
                <w:sz w:val="22"/>
                <w:lang w:val="en-US" w:eastAsia="zh-CN"/>
              </w:rPr>
              <w:t>姚庆文</w:t>
            </w:r>
          </w:p>
        </w:tc>
        <w:tc>
          <w:tcPr>
            <w:tcW w:w="2280" w:type="dxa"/>
            <w:vMerge w:val="restart"/>
            <w:vAlign w:val="center"/>
          </w:tcPr>
          <w:p>
            <w:pPr>
              <w:widowControl/>
              <w:jc w:val="center"/>
              <w:textAlignment w:val="center"/>
              <w:rPr>
                <w:rFonts w:ascii="宋体" w:hAnsi="宋体" w:eastAsia="宋体" w:cs="宋体"/>
                <w:kern w:val="0"/>
                <w:sz w:val="22"/>
              </w:rPr>
            </w:pPr>
            <w:r>
              <w:rPr>
                <w:rFonts w:hint="eastAsia" w:ascii="宋体" w:hAnsi="宋体" w:eastAsia="宋体" w:cs="宋体"/>
                <w:sz w:val="21"/>
                <w:szCs w:val="21"/>
                <w:lang w:val="en-US" w:eastAsia="zh-CN"/>
              </w:rPr>
              <w:t>党政办公室（信息化中心合署）（机要办公室挂靠）</w:t>
            </w:r>
          </w:p>
        </w:tc>
        <w:tc>
          <w:tcPr>
            <w:tcW w:w="1221" w:type="dxa"/>
            <w:vMerge w:val="restart"/>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sz w:val="21"/>
                <w:szCs w:val="21"/>
                <w:lang w:val="en-US" w:eastAsia="zh-CN"/>
              </w:rPr>
              <w:t>职能部门</w:t>
            </w:r>
          </w:p>
        </w:tc>
        <w:tc>
          <w:tcPr>
            <w:tcW w:w="2983" w:type="dxa"/>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rPr>
              <w:t>全量获取数据，做得准确、统一，实现综合展示分析，保障校内业务系统数据互通、共享</w:t>
            </w:r>
          </w:p>
        </w:tc>
        <w:tc>
          <w:tcPr>
            <w:tcW w:w="1053" w:type="dxa"/>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rPr>
              <w:t>2020.06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17"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vMerge w:val="restart"/>
            <w:shd w:val="clear" w:color="auto" w:fill="auto"/>
            <w:vAlign w:val="center"/>
          </w:tcPr>
          <w:p>
            <w:pPr>
              <w:jc w:val="center"/>
              <w:rPr>
                <w:rFonts w:ascii="宋体" w:hAnsi="宋体" w:eastAsia="宋体" w:cs="宋体"/>
                <w:sz w:val="22"/>
              </w:rPr>
            </w:pPr>
            <w:r>
              <w:rPr>
                <w:rFonts w:ascii="宋体" w:hAnsi="宋体" w:eastAsia="宋体" w:cs="宋体"/>
                <w:sz w:val="22"/>
              </w:rPr>
              <w:t>四个平台建设</w:t>
            </w:r>
          </w:p>
        </w:tc>
        <w:tc>
          <w:tcPr>
            <w:tcW w:w="3553" w:type="dxa"/>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全面使用网上事务服务大厅</w:t>
            </w:r>
          </w:p>
        </w:tc>
        <w:tc>
          <w:tcPr>
            <w:tcW w:w="990" w:type="dxa"/>
            <w:vMerge w:val="continue"/>
            <w:shd w:val="clear" w:color="auto" w:fill="auto"/>
            <w:vAlign w:val="center"/>
          </w:tcPr>
          <w:p>
            <w:pPr>
              <w:widowControl/>
              <w:jc w:val="center"/>
              <w:textAlignment w:val="center"/>
              <w:rPr>
                <w:rFonts w:ascii="宋体" w:hAnsi="宋体" w:eastAsia="宋体" w:cs="宋体"/>
                <w:sz w:val="22"/>
              </w:rPr>
            </w:pPr>
          </w:p>
        </w:tc>
        <w:tc>
          <w:tcPr>
            <w:tcW w:w="2280" w:type="dxa"/>
            <w:vMerge w:val="continue"/>
            <w:vAlign w:val="center"/>
          </w:tcPr>
          <w:p>
            <w:pPr>
              <w:widowControl/>
              <w:jc w:val="center"/>
              <w:textAlignment w:val="center"/>
              <w:rPr>
                <w:rFonts w:ascii="宋体" w:hAnsi="宋体" w:eastAsia="宋体" w:cs="宋体"/>
                <w:kern w:val="0"/>
                <w:sz w:val="22"/>
              </w:rPr>
            </w:pPr>
          </w:p>
        </w:tc>
        <w:tc>
          <w:tcPr>
            <w:tcW w:w="1221" w:type="dxa"/>
            <w:vMerge w:val="continue"/>
            <w:shd w:val="clear" w:color="auto" w:fill="auto"/>
            <w:vAlign w:val="center"/>
          </w:tcPr>
          <w:p>
            <w:pPr>
              <w:widowControl/>
              <w:jc w:val="center"/>
              <w:textAlignment w:val="center"/>
              <w:rPr>
                <w:rFonts w:ascii="宋体" w:hAnsi="宋体" w:eastAsia="宋体" w:cs="宋体"/>
                <w:kern w:val="0"/>
                <w:sz w:val="22"/>
              </w:rPr>
            </w:pPr>
          </w:p>
        </w:tc>
        <w:tc>
          <w:tcPr>
            <w:tcW w:w="2983" w:type="dxa"/>
            <w:vAlign w:val="center"/>
          </w:tcPr>
          <w:p>
            <w:pPr>
              <w:jc w:val="center"/>
              <w:rPr>
                <w:rFonts w:hint="eastAsia" w:ascii="宋体" w:hAnsi="宋体" w:eastAsia="宋体" w:cs="宋体"/>
                <w:kern w:val="0"/>
                <w:sz w:val="22"/>
              </w:rPr>
            </w:pPr>
            <w:r>
              <w:rPr>
                <w:rFonts w:hint="eastAsia" w:ascii="宋体" w:hAnsi="宋体" w:eastAsia="宋体" w:cs="宋体"/>
                <w:kern w:val="0"/>
                <w:sz w:val="22"/>
              </w:rPr>
              <w:t>所有办事业务全面转入</w:t>
            </w:r>
          </w:p>
          <w:p>
            <w:pPr>
              <w:jc w:val="center"/>
              <w:rPr>
                <w:rFonts w:ascii="宋体" w:hAnsi="宋体" w:eastAsia="宋体" w:cs="宋体"/>
                <w:sz w:val="22"/>
              </w:rPr>
            </w:pPr>
            <w:r>
              <w:rPr>
                <w:rFonts w:hint="eastAsia" w:ascii="宋体" w:hAnsi="宋体" w:eastAsia="宋体" w:cs="宋体"/>
                <w:kern w:val="0"/>
                <w:sz w:val="22"/>
              </w:rPr>
              <w:t>网上事务服务大厅</w:t>
            </w:r>
          </w:p>
        </w:tc>
        <w:tc>
          <w:tcPr>
            <w:tcW w:w="1053" w:type="dxa"/>
            <w:vAlign w:val="center"/>
          </w:tcPr>
          <w:p>
            <w:pPr>
              <w:widowControl/>
              <w:jc w:val="center"/>
              <w:textAlignment w:val="center"/>
              <w:rPr>
                <w:rFonts w:hint="eastAsia" w:ascii="宋体" w:hAnsi="宋体" w:eastAsia="宋体" w:cs="宋体"/>
                <w:kern w:val="0"/>
                <w:sz w:val="22"/>
                <w:lang w:eastAsia="zh-CN"/>
              </w:rPr>
            </w:pPr>
            <w:r>
              <w:rPr>
                <w:rFonts w:hint="eastAsia" w:ascii="宋体" w:hAnsi="宋体" w:eastAsia="宋体" w:cs="宋体"/>
                <w:kern w:val="0"/>
                <w:sz w:val="22"/>
              </w:rPr>
              <w:t>2020.0</w:t>
            </w:r>
            <w:r>
              <w:rPr>
                <w:rFonts w:hint="eastAsia" w:ascii="宋体" w:hAnsi="宋体" w:eastAsia="宋体" w:cs="宋体"/>
                <w:kern w:val="0"/>
                <w:sz w:val="22"/>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51"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vMerge w:val="continue"/>
            <w:shd w:val="clear" w:color="auto" w:fill="auto"/>
            <w:vAlign w:val="center"/>
          </w:tcPr>
          <w:p>
            <w:pPr>
              <w:jc w:val="center"/>
              <w:rPr>
                <w:rFonts w:ascii="宋体" w:hAnsi="宋体" w:eastAsia="宋体" w:cs="宋体"/>
                <w:sz w:val="22"/>
              </w:rPr>
            </w:pPr>
          </w:p>
        </w:tc>
        <w:tc>
          <w:tcPr>
            <w:tcW w:w="3553" w:type="dxa"/>
            <w:shd w:val="clear" w:color="auto" w:fill="auto"/>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kern w:val="0"/>
                <w:sz w:val="22"/>
              </w:rPr>
              <w:t>建成专业管理系统、</w:t>
            </w:r>
          </w:p>
          <w:p>
            <w:pPr>
              <w:widowControl/>
              <w:jc w:val="center"/>
              <w:textAlignment w:val="center"/>
              <w:rPr>
                <w:rFonts w:ascii="宋体" w:hAnsi="宋体" w:eastAsia="宋体" w:cs="宋体"/>
                <w:kern w:val="0"/>
                <w:sz w:val="22"/>
              </w:rPr>
            </w:pPr>
            <w:r>
              <w:rPr>
                <w:rFonts w:hint="eastAsia" w:ascii="宋体" w:hAnsi="宋体" w:eastAsia="宋体" w:cs="宋体"/>
                <w:kern w:val="0"/>
                <w:sz w:val="22"/>
              </w:rPr>
              <w:t>课堂</w:t>
            </w:r>
            <w:r>
              <w:rPr>
                <w:rFonts w:hint="eastAsia" w:ascii="宋体" w:hAnsi="宋体" w:eastAsia="宋体" w:cs="宋体"/>
                <w:kern w:val="0"/>
                <w:sz w:val="22"/>
                <w:lang w:val="en-US" w:eastAsia="zh-CN"/>
              </w:rPr>
              <w:t>教学</w:t>
            </w:r>
            <w:r>
              <w:rPr>
                <w:rFonts w:hint="eastAsia" w:ascii="宋体" w:hAnsi="宋体" w:eastAsia="宋体" w:cs="宋体"/>
                <w:kern w:val="0"/>
                <w:sz w:val="22"/>
              </w:rPr>
              <w:t>平台</w:t>
            </w:r>
          </w:p>
        </w:tc>
        <w:tc>
          <w:tcPr>
            <w:tcW w:w="990" w:type="dxa"/>
            <w:vMerge w:val="continue"/>
            <w:shd w:val="clear" w:color="auto" w:fill="auto"/>
            <w:vAlign w:val="center"/>
          </w:tcPr>
          <w:p>
            <w:pPr>
              <w:widowControl/>
              <w:jc w:val="center"/>
              <w:textAlignment w:val="center"/>
              <w:rPr>
                <w:rFonts w:ascii="宋体" w:hAnsi="宋体" w:eastAsia="宋体" w:cs="宋体"/>
                <w:sz w:val="22"/>
              </w:rPr>
            </w:pPr>
          </w:p>
        </w:tc>
        <w:tc>
          <w:tcPr>
            <w:tcW w:w="2280" w:type="dxa"/>
            <w:vMerge w:val="continue"/>
            <w:vAlign w:val="center"/>
          </w:tcPr>
          <w:p>
            <w:pPr>
              <w:widowControl/>
              <w:jc w:val="center"/>
              <w:textAlignment w:val="center"/>
              <w:rPr>
                <w:rFonts w:ascii="宋体" w:hAnsi="宋体" w:eastAsia="宋体" w:cs="宋体"/>
                <w:kern w:val="0"/>
                <w:sz w:val="22"/>
              </w:rPr>
            </w:pPr>
          </w:p>
        </w:tc>
        <w:tc>
          <w:tcPr>
            <w:tcW w:w="1221" w:type="dxa"/>
            <w:vMerge w:val="restart"/>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教务处</w:t>
            </w:r>
          </w:p>
          <w:p>
            <w:pPr>
              <w:widowControl/>
              <w:jc w:val="center"/>
              <w:textAlignment w:val="center"/>
              <w:rPr>
                <w:rFonts w:ascii="宋体" w:hAnsi="宋体" w:eastAsia="宋体" w:cs="宋体"/>
                <w:kern w:val="0"/>
                <w:sz w:val="22"/>
              </w:rPr>
            </w:pPr>
            <w:r>
              <w:rPr>
                <w:rFonts w:hint="eastAsia" w:ascii="宋体" w:hAnsi="宋体" w:eastAsia="宋体" w:cs="宋体"/>
                <w:kern w:val="0"/>
                <w:sz w:val="22"/>
                <w:lang w:eastAsia="zh-CN"/>
              </w:rPr>
              <w:t>（</w:t>
            </w:r>
            <w:r>
              <w:rPr>
                <w:rFonts w:hint="eastAsia" w:ascii="宋体" w:hAnsi="宋体" w:eastAsia="宋体" w:cs="宋体"/>
                <w:kern w:val="0"/>
                <w:sz w:val="22"/>
              </w:rPr>
              <w:t>教师发展中心</w:t>
            </w:r>
            <w:r>
              <w:rPr>
                <w:rFonts w:hint="eastAsia" w:ascii="宋体" w:hAnsi="宋体" w:eastAsia="宋体" w:cs="宋体"/>
                <w:kern w:val="0"/>
                <w:sz w:val="22"/>
                <w:lang w:val="en-US" w:eastAsia="zh-CN"/>
              </w:rPr>
              <w:t>合署</w:t>
            </w:r>
            <w:r>
              <w:rPr>
                <w:rFonts w:hint="eastAsia" w:ascii="宋体" w:hAnsi="宋体" w:eastAsia="宋体" w:cs="宋体"/>
                <w:kern w:val="0"/>
                <w:sz w:val="22"/>
                <w:lang w:eastAsia="zh-CN"/>
              </w:rPr>
              <w:t>）</w:t>
            </w:r>
          </w:p>
        </w:tc>
        <w:tc>
          <w:tcPr>
            <w:tcW w:w="2983" w:type="dxa"/>
            <w:vAlign w:val="center"/>
          </w:tcPr>
          <w:p>
            <w:pPr>
              <w:jc w:val="center"/>
              <w:rPr>
                <w:rFonts w:ascii="宋体" w:hAnsi="宋体" w:eastAsia="宋体" w:cs="宋体"/>
                <w:sz w:val="22"/>
              </w:rPr>
            </w:pPr>
            <w:r>
              <w:rPr>
                <w:rFonts w:ascii="宋体" w:hAnsi="宋体" w:eastAsia="宋体" w:cs="宋体"/>
                <w:sz w:val="22"/>
              </w:rPr>
              <w:t>全面使用</w:t>
            </w:r>
            <w:r>
              <w:rPr>
                <w:rFonts w:hint="eastAsia" w:ascii="宋体" w:hAnsi="宋体" w:eastAsia="宋体" w:cs="宋体"/>
                <w:kern w:val="0"/>
                <w:sz w:val="22"/>
              </w:rPr>
              <w:t>专业管理系统、智能云课堂平台，满足专业、课程诊改需要</w:t>
            </w:r>
          </w:p>
        </w:tc>
        <w:tc>
          <w:tcPr>
            <w:tcW w:w="1053" w:type="dxa"/>
            <w:vAlign w:val="center"/>
          </w:tcPr>
          <w:p>
            <w:pPr>
              <w:widowControl/>
              <w:jc w:val="center"/>
              <w:textAlignment w:val="center"/>
              <w:rPr>
                <w:rFonts w:hint="eastAsia" w:ascii="宋体" w:hAnsi="宋体" w:eastAsia="宋体" w:cs="宋体"/>
                <w:kern w:val="0"/>
                <w:sz w:val="22"/>
                <w:lang w:eastAsia="zh-CN"/>
              </w:rPr>
            </w:pPr>
            <w:r>
              <w:rPr>
                <w:rFonts w:hint="eastAsia" w:ascii="宋体" w:hAnsi="宋体" w:eastAsia="宋体" w:cs="宋体"/>
                <w:kern w:val="0"/>
                <w:sz w:val="22"/>
              </w:rPr>
              <w:t>2020.0</w:t>
            </w:r>
            <w:r>
              <w:rPr>
                <w:rFonts w:hint="eastAsia" w:ascii="宋体" w:hAnsi="宋体" w:eastAsia="宋体" w:cs="宋体"/>
                <w:kern w:val="0"/>
                <w:sz w:val="22"/>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1"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vMerge w:val="continue"/>
            <w:shd w:val="clear" w:color="auto" w:fill="auto"/>
            <w:vAlign w:val="center"/>
          </w:tcPr>
          <w:p>
            <w:pPr>
              <w:jc w:val="center"/>
              <w:rPr>
                <w:rFonts w:ascii="宋体" w:hAnsi="宋体" w:eastAsia="宋体" w:cs="宋体"/>
                <w:sz w:val="22"/>
              </w:rPr>
            </w:pPr>
          </w:p>
        </w:tc>
        <w:tc>
          <w:tcPr>
            <w:tcW w:w="3553" w:type="dxa"/>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建成教师发展服务平台</w:t>
            </w:r>
          </w:p>
        </w:tc>
        <w:tc>
          <w:tcPr>
            <w:tcW w:w="990" w:type="dxa"/>
            <w:vMerge w:val="continue"/>
            <w:shd w:val="clear" w:color="auto" w:fill="auto"/>
            <w:vAlign w:val="center"/>
          </w:tcPr>
          <w:p>
            <w:pPr>
              <w:widowControl/>
              <w:jc w:val="center"/>
              <w:textAlignment w:val="center"/>
              <w:rPr>
                <w:rFonts w:ascii="宋体" w:hAnsi="宋体" w:eastAsia="宋体" w:cs="宋体"/>
                <w:sz w:val="22"/>
              </w:rPr>
            </w:pPr>
          </w:p>
        </w:tc>
        <w:tc>
          <w:tcPr>
            <w:tcW w:w="2280" w:type="dxa"/>
            <w:vMerge w:val="continue"/>
            <w:vAlign w:val="center"/>
          </w:tcPr>
          <w:p>
            <w:pPr>
              <w:widowControl/>
              <w:jc w:val="center"/>
              <w:textAlignment w:val="center"/>
              <w:rPr>
                <w:rFonts w:ascii="宋体" w:hAnsi="宋体" w:eastAsia="宋体" w:cs="宋体"/>
                <w:kern w:val="0"/>
                <w:sz w:val="22"/>
              </w:rPr>
            </w:pPr>
          </w:p>
        </w:tc>
        <w:tc>
          <w:tcPr>
            <w:tcW w:w="1221" w:type="dxa"/>
            <w:vMerge w:val="continue"/>
            <w:shd w:val="clear" w:color="auto" w:fill="auto"/>
            <w:vAlign w:val="center"/>
          </w:tcPr>
          <w:p>
            <w:pPr>
              <w:widowControl/>
              <w:jc w:val="center"/>
              <w:textAlignment w:val="center"/>
              <w:rPr>
                <w:rFonts w:ascii="宋体" w:hAnsi="宋体" w:eastAsia="宋体" w:cs="宋体"/>
                <w:kern w:val="0"/>
                <w:sz w:val="22"/>
              </w:rPr>
            </w:pPr>
          </w:p>
        </w:tc>
        <w:tc>
          <w:tcPr>
            <w:tcW w:w="2983" w:type="dxa"/>
            <w:vAlign w:val="center"/>
          </w:tcPr>
          <w:p>
            <w:pPr>
              <w:jc w:val="center"/>
              <w:rPr>
                <w:rFonts w:ascii="宋体" w:hAnsi="宋体" w:eastAsia="宋体" w:cs="宋体"/>
                <w:sz w:val="22"/>
              </w:rPr>
            </w:pPr>
            <w:r>
              <w:rPr>
                <w:rFonts w:ascii="宋体" w:hAnsi="宋体" w:eastAsia="宋体" w:cs="宋体"/>
                <w:sz w:val="22"/>
              </w:rPr>
              <w:t>全面使用</w:t>
            </w:r>
            <w:r>
              <w:rPr>
                <w:rFonts w:hint="eastAsia" w:ascii="宋体" w:hAnsi="宋体" w:eastAsia="宋体" w:cs="宋体"/>
                <w:kern w:val="0"/>
                <w:sz w:val="22"/>
              </w:rPr>
              <w:t>教师发展服务平台，满足诊改需要</w:t>
            </w:r>
          </w:p>
        </w:tc>
        <w:tc>
          <w:tcPr>
            <w:tcW w:w="1053" w:type="dxa"/>
            <w:vAlign w:val="center"/>
          </w:tcPr>
          <w:p>
            <w:pPr>
              <w:widowControl/>
              <w:jc w:val="center"/>
              <w:textAlignment w:val="center"/>
              <w:rPr>
                <w:rFonts w:hint="eastAsia" w:ascii="宋体" w:hAnsi="宋体" w:eastAsia="宋体" w:cs="宋体"/>
                <w:kern w:val="0"/>
                <w:sz w:val="22"/>
                <w:lang w:eastAsia="zh-CN"/>
              </w:rPr>
            </w:pPr>
            <w:r>
              <w:rPr>
                <w:rFonts w:hint="eastAsia" w:ascii="宋体" w:hAnsi="宋体" w:eastAsia="宋体" w:cs="宋体"/>
                <w:kern w:val="0"/>
                <w:sz w:val="22"/>
              </w:rPr>
              <w:t>2020.0</w:t>
            </w:r>
            <w:r>
              <w:rPr>
                <w:rFonts w:hint="eastAsia" w:ascii="宋体" w:hAnsi="宋体" w:eastAsia="宋体" w:cs="宋体"/>
                <w:kern w:val="0"/>
                <w:sz w:val="22"/>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27"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vMerge w:val="continue"/>
            <w:shd w:val="clear" w:color="auto" w:fill="auto"/>
            <w:vAlign w:val="center"/>
          </w:tcPr>
          <w:p>
            <w:pPr>
              <w:jc w:val="center"/>
              <w:rPr>
                <w:rFonts w:ascii="宋体" w:hAnsi="宋体" w:eastAsia="宋体" w:cs="宋体"/>
                <w:sz w:val="22"/>
              </w:rPr>
            </w:pPr>
          </w:p>
        </w:tc>
        <w:tc>
          <w:tcPr>
            <w:tcW w:w="3553" w:type="dxa"/>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sz w:val="22"/>
              </w:rPr>
              <w:t>建成学生成长服务平台</w:t>
            </w:r>
          </w:p>
        </w:tc>
        <w:tc>
          <w:tcPr>
            <w:tcW w:w="990" w:type="dxa"/>
            <w:vMerge w:val="continue"/>
            <w:shd w:val="clear" w:color="auto" w:fill="auto"/>
            <w:vAlign w:val="center"/>
          </w:tcPr>
          <w:p>
            <w:pPr>
              <w:jc w:val="center"/>
              <w:rPr>
                <w:rFonts w:ascii="宋体" w:hAnsi="宋体" w:eastAsia="宋体" w:cs="宋体"/>
                <w:sz w:val="22"/>
              </w:rPr>
            </w:pPr>
          </w:p>
        </w:tc>
        <w:tc>
          <w:tcPr>
            <w:tcW w:w="2280" w:type="dxa"/>
            <w:vMerge w:val="continue"/>
            <w:vAlign w:val="center"/>
          </w:tcPr>
          <w:p>
            <w:pPr>
              <w:jc w:val="center"/>
              <w:textAlignment w:val="center"/>
              <w:rPr>
                <w:rFonts w:ascii="宋体" w:hAnsi="宋体" w:eastAsia="宋体" w:cs="宋体"/>
                <w:kern w:val="0"/>
                <w:sz w:val="22"/>
              </w:rPr>
            </w:pPr>
          </w:p>
        </w:tc>
        <w:tc>
          <w:tcPr>
            <w:tcW w:w="1221" w:type="dxa"/>
            <w:shd w:val="clear" w:color="auto" w:fill="auto"/>
            <w:vAlign w:val="center"/>
          </w:tcPr>
          <w:p>
            <w:pPr>
              <w:jc w:val="center"/>
              <w:textAlignment w:val="center"/>
              <w:rPr>
                <w:rFonts w:hint="eastAsia" w:ascii="宋体" w:hAnsi="宋体" w:eastAsia="宋体" w:cs="宋体"/>
                <w:kern w:val="0"/>
                <w:sz w:val="22"/>
                <w:lang w:eastAsia="zh-CN"/>
              </w:rPr>
            </w:pPr>
            <w:r>
              <w:rPr>
                <w:rFonts w:hint="eastAsia" w:ascii="宋体" w:hAnsi="宋体" w:eastAsia="宋体" w:cs="宋体"/>
                <w:sz w:val="21"/>
                <w:szCs w:val="21"/>
              </w:rPr>
              <w:t>学生工作部、保卫部、人民武装部（学生工作处、保卫处合署）</w:t>
            </w:r>
          </w:p>
        </w:tc>
        <w:tc>
          <w:tcPr>
            <w:tcW w:w="2983" w:type="dxa"/>
            <w:vAlign w:val="center"/>
          </w:tcPr>
          <w:p>
            <w:pPr>
              <w:jc w:val="center"/>
              <w:rPr>
                <w:rFonts w:ascii="宋体" w:hAnsi="宋体" w:eastAsia="宋体" w:cs="宋体"/>
                <w:sz w:val="22"/>
              </w:rPr>
            </w:pPr>
            <w:r>
              <w:rPr>
                <w:rFonts w:ascii="宋体" w:hAnsi="宋体" w:eastAsia="宋体" w:cs="宋体"/>
                <w:sz w:val="22"/>
              </w:rPr>
              <w:t>全面使用学生成长服务平台，满足</w:t>
            </w:r>
            <w:r>
              <w:rPr>
                <w:rFonts w:hint="eastAsia" w:ascii="宋体" w:hAnsi="宋体" w:eastAsia="宋体" w:cs="宋体"/>
                <w:kern w:val="0"/>
                <w:sz w:val="22"/>
              </w:rPr>
              <w:t>诊改需要</w:t>
            </w:r>
          </w:p>
        </w:tc>
        <w:tc>
          <w:tcPr>
            <w:tcW w:w="1053" w:type="dxa"/>
            <w:vAlign w:val="center"/>
          </w:tcPr>
          <w:p>
            <w:pPr>
              <w:widowControl/>
              <w:jc w:val="center"/>
              <w:textAlignment w:val="center"/>
              <w:rPr>
                <w:rFonts w:hint="eastAsia" w:ascii="宋体" w:hAnsi="宋体" w:eastAsia="宋体" w:cs="宋体"/>
                <w:sz w:val="22"/>
                <w:lang w:eastAsia="zh-CN"/>
              </w:rPr>
            </w:pPr>
            <w:r>
              <w:rPr>
                <w:rFonts w:hint="eastAsia" w:ascii="宋体" w:hAnsi="宋体" w:eastAsia="宋体" w:cs="宋体"/>
                <w:kern w:val="0"/>
                <w:sz w:val="22"/>
              </w:rPr>
              <w:t>2020.0</w:t>
            </w:r>
            <w:r>
              <w:rPr>
                <w:rFonts w:hint="eastAsia" w:ascii="宋体" w:hAnsi="宋体" w:eastAsia="宋体" w:cs="宋体"/>
                <w:kern w:val="0"/>
                <w:sz w:val="22"/>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216" w:hRule="exac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shd w:val="clear" w:color="auto" w:fill="auto"/>
            <w:vAlign w:val="center"/>
          </w:tcPr>
          <w:p>
            <w:pPr>
              <w:jc w:val="center"/>
              <w:rPr>
                <w:rFonts w:ascii="宋体" w:hAnsi="宋体" w:eastAsia="宋体" w:cs="宋体"/>
                <w:sz w:val="22"/>
              </w:rPr>
            </w:pPr>
            <w:r>
              <w:rPr>
                <w:rFonts w:ascii="宋体" w:hAnsi="宋体" w:eastAsia="宋体" w:cs="宋体"/>
                <w:sz w:val="22"/>
              </w:rPr>
              <w:t>系统信息完善</w:t>
            </w:r>
          </w:p>
        </w:tc>
        <w:tc>
          <w:tcPr>
            <w:tcW w:w="3553" w:type="dxa"/>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sz w:val="22"/>
              </w:rPr>
              <w:t>完善教师基本信息和业务档案</w:t>
            </w:r>
          </w:p>
        </w:tc>
        <w:tc>
          <w:tcPr>
            <w:tcW w:w="990" w:type="dxa"/>
            <w:shd w:val="clear" w:color="auto" w:fill="auto"/>
            <w:vAlign w:val="center"/>
          </w:tcPr>
          <w:p>
            <w:pPr>
              <w:jc w:val="center"/>
              <w:rPr>
                <w:rFonts w:hint="default" w:ascii="宋体" w:hAnsi="宋体" w:eastAsia="宋体" w:cs="宋体"/>
                <w:sz w:val="22"/>
                <w:lang w:val="en-US" w:eastAsia="zh-CN"/>
              </w:rPr>
            </w:pPr>
            <w:r>
              <w:rPr>
                <w:rFonts w:hint="eastAsia" w:ascii="宋体" w:hAnsi="宋体" w:eastAsia="宋体" w:cs="宋体"/>
                <w:sz w:val="22"/>
                <w:lang w:val="en-US" w:eastAsia="zh-CN"/>
              </w:rPr>
              <w:t>毛伯民</w:t>
            </w:r>
          </w:p>
        </w:tc>
        <w:tc>
          <w:tcPr>
            <w:tcW w:w="228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教师工作部</w:t>
            </w:r>
          </w:p>
          <w:p>
            <w:pPr>
              <w:keepNext w:val="0"/>
              <w:keepLines w:val="0"/>
              <w:pageBreakBefore w:val="0"/>
              <w:kinsoku/>
              <w:wordWrap/>
              <w:overflowPunct/>
              <w:topLinePunct w:val="0"/>
              <w:autoSpaceDE/>
              <w:autoSpaceDN/>
              <w:bidi w:val="0"/>
              <w:adjustRightInd/>
              <w:snapToGrid/>
              <w:spacing w:line="240" w:lineRule="exact"/>
              <w:jc w:val="center"/>
              <w:textAlignment w:val="center"/>
              <w:rPr>
                <w:rFonts w:ascii="宋体" w:hAnsi="宋体" w:eastAsia="宋体" w:cs="宋体"/>
                <w:kern w:val="0"/>
                <w:sz w:val="22"/>
              </w:rPr>
            </w:pPr>
            <w:r>
              <w:rPr>
                <w:rFonts w:hint="eastAsia" w:ascii="宋体" w:hAnsi="宋体" w:eastAsia="宋体" w:cs="宋体"/>
                <w:sz w:val="21"/>
                <w:szCs w:val="21"/>
              </w:rPr>
              <w:t>（人事处合署）</w:t>
            </w:r>
          </w:p>
        </w:tc>
        <w:tc>
          <w:tcPr>
            <w:tcW w:w="12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kern w:val="0"/>
                <w:sz w:val="22"/>
              </w:rPr>
            </w:pPr>
            <w:r>
              <w:rPr>
                <w:rFonts w:ascii="宋体" w:hAnsi="宋体" w:eastAsia="宋体" w:cs="宋体"/>
                <w:kern w:val="0"/>
                <w:sz w:val="22"/>
              </w:rPr>
              <w:t>教务处</w:t>
            </w:r>
          </w:p>
          <w:p>
            <w:pPr>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eastAsia="zh-CN"/>
              </w:rPr>
              <w:t>（</w:t>
            </w:r>
            <w:r>
              <w:rPr>
                <w:rFonts w:hint="eastAsia" w:ascii="宋体" w:hAnsi="宋体" w:eastAsia="宋体" w:cs="宋体"/>
                <w:kern w:val="0"/>
                <w:sz w:val="22"/>
              </w:rPr>
              <w:t>教师发展中心</w:t>
            </w:r>
            <w:r>
              <w:rPr>
                <w:rFonts w:hint="eastAsia" w:ascii="宋体" w:hAnsi="宋体" w:eastAsia="宋体" w:cs="宋体"/>
                <w:kern w:val="0"/>
                <w:sz w:val="22"/>
                <w:lang w:val="en-US" w:eastAsia="zh-CN"/>
              </w:rPr>
              <w:t>合署</w:t>
            </w:r>
            <w:r>
              <w:rPr>
                <w:rFonts w:hint="eastAsia" w:ascii="宋体" w:hAnsi="宋体" w:eastAsia="宋体" w:cs="宋体"/>
                <w:kern w:val="0"/>
                <w:sz w:val="22"/>
                <w:lang w:eastAsia="zh-CN"/>
              </w:rPr>
              <w:t>）、</w:t>
            </w:r>
            <w:r>
              <w:rPr>
                <w:rFonts w:hint="eastAsia" w:ascii="宋体" w:hAnsi="宋体" w:eastAsia="宋体" w:cs="宋体"/>
                <w:kern w:val="0"/>
                <w:sz w:val="22"/>
                <w:lang w:val="en-US" w:eastAsia="zh-CN"/>
              </w:rPr>
              <w:t>教学单位</w:t>
            </w:r>
          </w:p>
        </w:tc>
        <w:tc>
          <w:tcPr>
            <w:tcW w:w="2983" w:type="dxa"/>
            <w:vAlign w:val="center"/>
          </w:tcPr>
          <w:p>
            <w:pPr>
              <w:jc w:val="center"/>
              <w:rPr>
                <w:rFonts w:ascii="宋体" w:hAnsi="宋体" w:eastAsia="宋体" w:cs="宋体"/>
                <w:sz w:val="22"/>
              </w:rPr>
            </w:pPr>
            <w:r>
              <w:rPr>
                <w:rFonts w:ascii="宋体" w:hAnsi="宋体" w:eastAsia="宋体" w:cs="宋体"/>
                <w:sz w:val="22"/>
              </w:rPr>
              <w:t>完善</w:t>
            </w:r>
            <w:r>
              <w:rPr>
                <w:rFonts w:hint="eastAsia" w:ascii="宋体" w:hAnsi="宋体" w:eastAsia="宋体" w:cs="宋体"/>
                <w:sz w:val="22"/>
                <w:lang w:val="en-US" w:eastAsia="zh-CN"/>
              </w:rPr>
              <w:t>业务</w:t>
            </w:r>
            <w:r>
              <w:rPr>
                <w:rFonts w:ascii="宋体" w:hAnsi="宋体" w:eastAsia="宋体" w:cs="宋体"/>
                <w:sz w:val="22"/>
              </w:rPr>
              <w:t>系统教师基本信息</w:t>
            </w:r>
          </w:p>
          <w:p>
            <w:pPr>
              <w:jc w:val="center"/>
              <w:rPr>
                <w:rFonts w:ascii="宋体" w:hAnsi="宋体" w:eastAsia="宋体" w:cs="宋体"/>
                <w:sz w:val="22"/>
              </w:rPr>
            </w:pPr>
            <w:r>
              <w:rPr>
                <w:rFonts w:ascii="宋体" w:hAnsi="宋体" w:eastAsia="宋体" w:cs="宋体"/>
                <w:sz w:val="22"/>
              </w:rPr>
              <w:t>和业绩信息</w:t>
            </w:r>
          </w:p>
        </w:tc>
        <w:tc>
          <w:tcPr>
            <w:tcW w:w="1053" w:type="dxa"/>
            <w:vAlign w:val="center"/>
          </w:tcPr>
          <w:p>
            <w:pPr>
              <w:widowControl/>
              <w:jc w:val="center"/>
              <w:textAlignment w:val="center"/>
              <w:rPr>
                <w:rFonts w:hint="eastAsia" w:ascii="宋体" w:hAnsi="宋体" w:eastAsia="宋体" w:cs="宋体"/>
                <w:kern w:val="0"/>
                <w:sz w:val="22"/>
                <w:lang w:eastAsia="zh-CN"/>
              </w:rPr>
            </w:pPr>
            <w:r>
              <w:rPr>
                <w:rFonts w:hint="eastAsia" w:ascii="宋体" w:hAnsi="宋体" w:eastAsia="宋体" w:cs="宋体"/>
                <w:kern w:val="0"/>
                <w:sz w:val="22"/>
              </w:rPr>
              <w:t>2020.0</w:t>
            </w:r>
            <w:r>
              <w:rPr>
                <w:rFonts w:hint="eastAsia" w:ascii="宋体" w:hAnsi="宋体" w:eastAsia="宋体" w:cs="宋体"/>
                <w:kern w:val="0"/>
                <w:sz w:val="22"/>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27" w:hRule="atLeast"/>
          <w:jc w:val="center"/>
        </w:trPr>
        <w:tc>
          <w:tcPr>
            <w:tcW w:w="613" w:type="dxa"/>
            <w:vMerge w:val="restart"/>
            <w:shd w:val="clear" w:color="auto" w:fill="auto"/>
            <w:vAlign w:val="center"/>
          </w:tcPr>
          <w:p>
            <w:pPr>
              <w:widowControl/>
              <w:jc w:val="center"/>
              <w:textAlignment w:val="center"/>
              <w:rPr>
                <w:rFonts w:ascii="宋体" w:hAnsi="宋体" w:eastAsia="宋体" w:cs="宋体"/>
                <w:b/>
                <w:kern w:val="0"/>
                <w:sz w:val="22"/>
              </w:rPr>
            </w:pPr>
            <w:r>
              <w:rPr>
                <w:rFonts w:hint="eastAsia" w:ascii="宋体" w:hAnsi="宋体" w:eastAsia="宋体" w:cs="宋体"/>
                <w:b/>
                <w:kern w:val="0"/>
                <w:sz w:val="22"/>
              </w:rPr>
              <w:t>引擎保证</w:t>
            </w:r>
          </w:p>
        </w:tc>
        <w:tc>
          <w:tcPr>
            <w:tcW w:w="1408" w:type="dxa"/>
            <w:vMerge w:val="restart"/>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机制建设</w:t>
            </w:r>
          </w:p>
        </w:tc>
        <w:tc>
          <w:tcPr>
            <w:tcW w:w="3553" w:type="dxa"/>
            <w:shd w:val="clear" w:color="auto" w:fill="auto"/>
            <w:vAlign w:val="center"/>
          </w:tcPr>
          <w:p>
            <w:pPr>
              <w:widowControl/>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制定学校</w:t>
            </w:r>
            <w:r>
              <w:rPr>
                <w:rFonts w:ascii="宋体" w:hAnsi="宋体" w:eastAsia="宋体" w:cs="宋体"/>
                <w:kern w:val="0"/>
                <w:sz w:val="22"/>
              </w:rPr>
              <w:t>考核制度</w:t>
            </w:r>
          </w:p>
        </w:tc>
        <w:tc>
          <w:tcPr>
            <w:tcW w:w="990" w:type="dxa"/>
            <w:vMerge w:val="restart"/>
            <w:shd w:val="clear" w:color="auto" w:fill="auto"/>
            <w:vAlign w:val="center"/>
          </w:tcPr>
          <w:p>
            <w:pPr>
              <w:widowControl/>
              <w:jc w:val="center"/>
              <w:textAlignment w:val="center"/>
              <w:rPr>
                <w:rFonts w:hint="default" w:ascii="宋体" w:hAnsi="宋体" w:eastAsia="宋体" w:cs="宋体"/>
                <w:sz w:val="22"/>
                <w:lang w:val="en-US" w:eastAsia="zh-CN"/>
              </w:rPr>
            </w:pPr>
            <w:r>
              <w:rPr>
                <w:rFonts w:hint="eastAsia" w:ascii="宋体" w:hAnsi="宋体" w:eastAsia="宋体" w:cs="宋体"/>
                <w:sz w:val="22"/>
                <w:lang w:val="en-US" w:eastAsia="zh-CN"/>
              </w:rPr>
              <w:t>缪昌武</w:t>
            </w:r>
          </w:p>
          <w:p>
            <w:pPr>
              <w:widowControl/>
              <w:jc w:val="center"/>
              <w:textAlignment w:val="center"/>
              <w:rPr>
                <w:rFonts w:hint="eastAsia" w:ascii="宋体" w:hAnsi="宋体" w:eastAsia="宋体" w:cs="宋体"/>
                <w:sz w:val="22"/>
                <w:lang w:val="en-US" w:eastAsia="zh-CN"/>
              </w:rPr>
            </w:pPr>
            <w:r>
              <w:rPr>
                <w:rFonts w:hint="eastAsia" w:ascii="宋体" w:hAnsi="宋体" w:eastAsia="宋体" w:cs="宋体"/>
                <w:sz w:val="22"/>
                <w:lang w:val="en-US" w:eastAsia="zh-CN"/>
              </w:rPr>
              <w:t>杨劲松</w:t>
            </w:r>
          </w:p>
        </w:tc>
        <w:tc>
          <w:tcPr>
            <w:tcW w:w="2280" w:type="dxa"/>
            <w:vAlign w:val="center"/>
          </w:tcPr>
          <w:p>
            <w:pPr>
              <w:widowControl/>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组织部</w:t>
            </w:r>
          </w:p>
        </w:tc>
        <w:tc>
          <w:tcPr>
            <w:tcW w:w="1221" w:type="dxa"/>
            <w:shd w:val="clear" w:color="auto" w:fill="auto"/>
            <w:vAlign w:val="center"/>
          </w:tcPr>
          <w:p>
            <w:pPr>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职能部门</w:t>
            </w:r>
          </w:p>
        </w:tc>
        <w:tc>
          <w:tcPr>
            <w:tcW w:w="2983" w:type="dxa"/>
            <w:vMerge w:val="restart"/>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出台制度文件</w:t>
            </w:r>
          </w:p>
        </w:tc>
        <w:tc>
          <w:tcPr>
            <w:tcW w:w="1053" w:type="dxa"/>
            <w:vAlign w:val="center"/>
          </w:tcPr>
          <w:p>
            <w:pPr>
              <w:widowControl/>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2020.06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27"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vMerge w:val="continue"/>
            <w:shd w:val="clear" w:color="auto" w:fill="auto"/>
            <w:vAlign w:val="center"/>
          </w:tcPr>
          <w:p>
            <w:pPr>
              <w:widowControl/>
              <w:jc w:val="center"/>
              <w:textAlignment w:val="center"/>
              <w:rPr>
                <w:rFonts w:ascii="宋体" w:hAnsi="宋体" w:eastAsia="宋体" w:cs="宋体"/>
                <w:kern w:val="0"/>
                <w:sz w:val="22"/>
              </w:rPr>
            </w:pPr>
          </w:p>
        </w:tc>
        <w:tc>
          <w:tcPr>
            <w:tcW w:w="3553"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建立学校层面诊改制度</w:t>
            </w:r>
          </w:p>
        </w:tc>
        <w:tc>
          <w:tcPr>
            <w:tcW w:w="990" w:type="dxa"/>
            <w:vMerge w:val="continue"/>
            <w:shd w:val="clear" w:color="auto" w:fill="auto"/>
            <w:vAlign w:val="center"/>
          </w:tcPr>
          <w:p>
            <w:pPr>
              <w:widowControl/>
              <w:jc w:val="center"/>
              <w:textAlignment w:val="center"/>
              <w:rPr>
                <w:rFonts w:hint="eastAsia" w:ascii="宋体" w:hAnsi="宋体" w:eastAsia="宋体" w:cs="宋体"/>
                <w:sz w:val="22"/>
                <w:lang w:val="en-US" w:eastAsia="zh-CN"/>
              </w:rPr>
            </w:pPr>
          </w:p>
        </w:tc>
        <w:tc>
          <w:tcPr>
            <w:tcW w:w="2280" w:type="dxa"/>
            <w:vMerge w:val="restart"/>
            <w:vAlign w:val="center"/>
          </w:tcPr>
          <w:p>
            <w:pPr>
              <w:widowControl/>
              <w:jc w:val="center"/>
              <w:textAlignment w:val="center"/>
              <w:rPr>
                <w:rFonts w:hint="eastAsia" w:ascii="宋体" w:hAnsi="宋体" w:eastAsia="宋体" w:cs="宋体"/>
                <w:kern w:val="0"/>
                <w:sz w:val="22"/>
                <w:lang w:eastAsia="zh-CN"/>
              </w:rPr>
            </w:pPr>
            <w:r>
              <w:rPr>
                <w:rFonts w:hint="eastAsia" w:ascii="宋体" w:hAnsi="宋体" w:eastAsia="宋体" w:cs="宋体"/>
                <w:sz w:val="21"/>
                <w:szCs w:val="21"/>
              </w:rPr>
              <w:t>高水平学院创建办公室（质量监督与控制处合署）</w:t>
            </w:r>
          </w:p>
        </w:tc>
        <w:tc>
          <w:tcPr>
            <w:tcW w:w="1221" w:type="dxa"/>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lang w:val="en-US" w:eastAsia="zh-CN"/>
              </w:rPr>
              <w:t>职能部门</w:t>
            </w:r>
          </w:p>
        </w:tc>
        <w:tc>
          <w:tcPr>
            <w:tcW w:w="2983" w:type="dxa"/>
            <w:vMerge w:val="continue"/>
            <w:vAlign w:val="center"/>
          </w:tcPr>
          <w:p>
            <w:pPr>
              <w:widowControl/>
              <w:jc w:val="center"/>
              <w:textAlignment w:val="center"/>
              <w:rPr>
                <w:rFonts w:ascii="宋体" w:hAnsi="宋体" w:eastAsia="宋体" w:cs="宋体"/>
                <w:kern w:val="0"/>
                <w:sz w:val="22"/>
              </w:rPr>
            </w:pPr>
          </w:p>
        </w:tc>
        <w:tc>
          <w:tcPr>
            <w:tcW w:w="1053" w:type="dxa"/>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2020.06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35"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vMerge w:val="continue"/>
            <w:shd w:val="clear" w:color="auto" w:fill="auto"/>
            <w:vAlign w:val="center"/>
          </w:tcPr>
          <w:p>
            <w:pPr>
              <w:widowControl/>
              <w:jc w:val="center"/>
              <w:textAlignment w:val="center"/>
              <w:rPr>
                <w:rFonts w:ascii="宋体" w:hAnsi="宋体" w:eastAsia="宋体" w:cs="宋体"/>
                <w:kern w:val="0"/>
                <w:sz w:val="22"/>
              </w:rPr>
            </w:pPr>
          </w:p>
        </w:tc>
        <w:tc>
          <w:tcPr>
            <w:tcW w:w="3553" w:type="dxa"/>
            <w:shd w:val="clear" w:color="auto" w:fill="auto"/>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kern w:val="0"/>
                <w:sz w:val="22"/>
              </w:rPr>
              <w:t>建立各层面自我诊改</w:t>
            </w:r>
          </w:p>
          <w:p>
            <w:pPr>
              <w:widowControl/>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质量报告制度</w:t>
            </w:r>
          </w:p>
        </w:tc>
        <w:tc>
          <w:tcPr>
            <w:tcW w:w="990" w:type="dxa"/>
            <w:vMerge w:val="continue"/>
            <w:shd w:val="clear" w:color="auto" w:fill="auto"/>
            <w:vAlign w:val="center"/>
          </w:tcPr>
          <w:p>
            <w:pPr>
              <w:widowControl/>
              <w:jc w:val="center"/>
              <w:textAlignment w:val="center"/>
              <w:rPr>
                <w:rFonts w:ascii="宋体" w:hAnsi="宋体" w:eastAsia="宋体" w:cs="宋体"/>
                <w:kern w:val="0"/>
                <w:sz w:val="22"/>
                <w:szCs w:val="22"/>
                <w:lang w:val="en-US" w:eastAsia="zh-CN" w:bidi="ar-SA"/>
              </w:rPr>
            </w:pPr>
          </w:p>
        </w:tc>
        <w:tc>
          <w:tcPr>
            <w:tcW w:w="2280" w:type="dxa"/>
            <w:vMerge w:val="continue"/>
            <w:vAlign w:val="center"/>
          </w:tcPr>
          <w:p>
            <w:pPr>
              <w:jc w:val="center"/>
              <w:textAlignment w:val="center"/>
              <w:rPr>
                <w:rFonts w:hint="eastAsia" w:ascii="宋体" w:hAnsi="宋体" w:eastAsia="宋体" w:cs="宋体"/>
                <w:kern w:val="0"/>
                <w:sz w:val="22"/>
                <w:szCs w:val="22"/>
                <w:lang w:val="en-US" w:eastAsia="zh-CN" w:bidi="ar-SA"/>
              </w:rPr>
            </w:pPr>
          </w:p>
        </w:tc>
        <w:tc>
          <w:tcPr>
            <w:tcW w:w="1221" w:type="dxa"/>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sz w:val="22"/>
              </w:rPr>
              <w:t>各层面诊改牵头部门</w:t>
            </w:r>
          </w:p>
          <w:p>
            <w:pPr>
              <w:widowControl/>
              <w:jc w:val="center"/>
              <w:textAlignment w:val="center"/>
              <w:rPr>
                <w:rFonts w:hint="eastAsia" w:ascii="宋体" w:hAnsi="宋体" w:eastAsia="宋体" w:cs="宋体"/>
                <w:kern w:val="2"/>
                <w:sz w:val="22"/>
                <w:szCs w:val="22"/>
                <w:lang w:val="en-US" w:eastAsia="zh-CN" w:bidi="ar-SA"/>
              </w:rPr>
            </w:pPr>
            <w:r>
              <w:rPr>
                <w:rFonts w:ascii="宋体" w:hAnsi="宋体" w:eastAsia="宋体" w:cs="宋体"/>
                <w:sz w:val="22"/>
              </w:rPr>
              <w:t>各诊改责任主体</w:t>
            </w:r>
          </w:p>
        </w:tc>
        <w:tc>
          <w:tcPr>
            <w:tcW w:w="2983" w:type="dxa"/>
            <w:vMerge w:val="continue"/>
            <w:vAlign w:val="center"/>
          </w:tcPr>
          <w:p>
            <w:pPr>
              <w:widowControl/>
              <w:jc w:val="center"/>
              <w:textAlignment w:val="center"/>
              <w:rPr>
                <w:rFonts w:ascii="宋体" w:hAnsi="宋体" w:eastAsia="宋体" w:cs="宋体"/>
                <w:kern w:val="0"/>
                <w:sz w:val="22"/>
              </w:rPr>
            </w:pPr>
          </w:p>
        </w:tc>
        <w:tc>
          <w:tcPr>
            <w:tcW w:w="1053" w:type="dxa"/>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kern w:val="0"/>
                <w:sz w:val="22"/>
              </w:rPr>
              <w:t>2020.06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364"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vMerge w:val="continue"/>
            <w:shd w:val="clear" w:color="auto" w:fill="auto"/>
            <w:vAlign w:val="center"/>
          </w:tcPr>
          <w:p>
            <w:pPr>
              <w:widowControl/>
              <w:jc w:val="center"/>
              <w:textAlignment w:val="center"/>
              <w:rPr>
                <w:rFonts w:ascii="宋体" w:hAnsi="宋体" w:eastAsia="宋体" w:cs="宋体"/>
                <w:kern w:val="0"/>
                <w:sz w:val="22"/>
              </w:rPr>
            </w:pPr>
          </w:p>
        </w:tc>
        <w:tc>
          <w:tcPr>
            <w:tcW w:w="3553" w:type="dxa"/>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制定专业</w:t>
            </w:r>
            <w:r>
              <w:rPr>
                <w:rFonts w:ascii="宋体" w:hAnsi="宋体" w:eastAsia="宋体" w:cs="宋体"/>
                <w:kern w:val="0"/>
                <w:sz w:val="22"/>
              </w:rPr>
              <w:t>层面诊改</w:t>
            </w:r>
            <w:r>
              <w:rPr>
                <w:rFonts w:hint="eastAsia" w:ascii="宋体" w:hAnsi="宋体" w:eastAsia="宋体" w:cs="宋体"/>
                <w:kern w:val="0"/>
                <w:sz w:val="22"/>
              </w:rPr>
              <w:t>制度</w:t>
            </w:r>
          </w:p>
          <w:p>
            <w:pPr>
              <w:widowControl/>
              <w:jc w:val="center"/>
              <w:textAlignment w:val="center"/>
              <w:rPr>
                <w:rFonts w:hint="eastAsia" w:ascii="宋体" w:hAnsi="宋体" w:eastAsia="宋体" w:cs="宋体"/>
                <w:kern w:val="0"/>
                <w:sz w:val="22"/>
              </w:rPr>
            </w:pPr>
            <w:r>
              <w:rPr>
                <w:rFonts w:hint="eastAsia" w:ascii="宋体" w:hAnsi="宋体" w:eastAsia="宋体" w:cs="宋体"/>
                <w:kern w:val="0"/>
                <w:sz w:val="22"/>
              </w:rPr>
              <w:t>制定课程</w:t>
            </w:r>
            <w:r>
              <w:rPr>
                <w:rFonts w:ascii="宋体" w:hAnsi="宋体" w:eastAsia="宋体" w:cs="宋体"/>
                <w:kern w:val="0"/>
                <w:sz w:val="22"/>
              </w:rPr>
              <w:t>层面诊改</w:t>
            </w:r>
            <w:r>
              <w:rPr>
                <w:rFonts w:hint="eastAsia" w:ascii="宋体" w:hAnsi="宋体" w:eastAsia="宋体" w:cs="宋体"/>
                <w:kern w:val="0"/>
                <w:sz w:val="22"/>
              </w:rPr>
              <w:t>制度</w:t>
            </w:r>
          </w:p>
          <w:p>
            <w:pPr>
              <w:widowControl/>
              <w:jc w:val="center"/>
              <w:textAlignment w:val="center"/>
              <w:rPr>
                <w:rFonts w:ascii="宋体" w:hAnsi="宋体" w:eastAsia="宋体" w:cs="宋体"/>
                <w:kern w:val="0"/>
                <w:sz w:val="22"/>
              </w:rPr>
            </w:pPr>
            <w:r>
              <w:rPr>
                <w:rFonts w:hint="eastAsia" w:ascii="宋体" w:hAnsi="宋体" w:eastAsia="宋体" w:cs="宋体"/>
                <w:kern w:val="0"/>
                <w:sz w:val="22"/>
              </w:rPr>
              <w:t>制定教师</w:t>
            </w:r>
            <w:r>
              <w:rPr>
                <w:rFonts w:ascii="宋体" w:hAnsi="宋体" w:eastAsia="宋体" w:cs="宋体"/>
                <w:kern w:val="0"/>
                <w:sz w:val="22"/>
              </w:rPr>
              <w:t>层面诊改</w:t>
            </w:r>
            <w:r>
              <w:rPr>
                <w:rFonts w:hint="eastAsia" w:ascii="宋体" w:hAnsi="宋体" w:eastAsia="宋体" w:cs="宋体"/>
                <w:kern w:val="0"/>
                <w:sz w:val="22"/>
              </w:rPr>
              <w:t>制度</w:t>
            </w:r>
          </w:p>
        </w:tc>
        <w:tc>
          <w:tcPr>
            <w:tcW w:w="990" w:type="dxa"/>
            <w:vMerge w:val="continue"/>
            <w:shd w:val="clear" w:color="auto" w:fill="auto"/>
            <w:vAlign w:val="center"/>
          </w:tcPr>
          <w:p>
            <w:pPr>
              <w:widowControl/>
              <w:jc w:val="center"/>
              <w:textAlignment w:val="center"/>
              <w:rPr>
                <w:rFonts w:hint="eastAsia" w:ascii="宋体" w:hAnsi="宋体" w:eastAsia="宋体" w:cs="宋体"/>
                <w:kern w:val="0"/>
                <w:sz w:val="22"/>
                <w:lang w:val="en-US" w:eastAsia="zh-CN"/>
              </w:rPr>
            </w:pPr>
          </w:p>
        </w:tc>
        <w:tc>
          <w:tcPr>
            <w:tcW w:w="2280" w:type="dxa"/>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教务处</w:t>
            </w:r>
          </w:p>
          <w:p>
            <w:pPr>
              <w:widowControl/>
              <w:jc w:val="center"/>
              <w:textAlignment w:val="center"/>
              <w:rPr>
                <w:rFonts w:ascii="宋体" w:hAnsi="宋体" w:eastAsia="宋体" w:cs="宋体"/>
                <w:kern w:val="0"/>
                <w:sz w:val="22"/>
              </w:rPr>
            </w:pPr>
            <w:r>
              <w:rPr>
                <w:rFonts w:hint="eastAsia" w:ascii="宋体" w:hAnsi="宋体" w:eastAsia="宋体" w:cs="宋体"/>
                <w:kern w:val="0"/>
                <w:sz w:val="22"/>
                <w:lang w:eastAsia="zh-CN"/>
              </w:rPr>
              <w:t>（</w:t>
            </w:r>
            <w:r>
              <w:rPr>
                <w:rFonts w:hint="eastAsia" w:ascii="宋体" w:hAnsi="宋体" w:eastAsia="宋体" w:cs="宋体"/>
                <w:kern w:val="0"/>
                <w:sz w:val="22"/>
              </w:rPr>
              <w:t>教师发展中心</w:t>
            </w:r>
            <w:r>
              <w:rPr>
                <w:rFonts w:hint="eastAsia" w:ascii="宋体" w:hAnsi="宋体" w:eastAsia="宋体" w:cs="宋体"/>
                <w:kern w:val="0"/>
                <w:sz w:val="22"/>
                <w:lang w:val="en-US" w:eastAsia="zh-CN"/>
              </w:rPr>
              <w:t>合署</w:t>
            </w:r>
            <w:r>
              <w:rPr>
                <w:rFonts w:hint="eastAsia" w:ascii="宋体" w:hAnsi="宋体" w:eastAsia="宋体" w:cs="宋体"/>
                <w:kern w:val="0"/>
                <w:sz w:val="22"/>
                <w:lang w:eastAsia="zh-CN"/>
              </w:rPr>
              <w:t>）</w:t>
            </w:r>
          </w:p>
        </w:tc>
        <w:tc>
          <w:tcPr>
            <w:tcW w:w="1221" w:type="dxa"/>
            <w:shd w:val="clear" w:color="auto" w:fill="auto"/>
            <w:vAlign w:val="center"/>
          </w:tcPr>
          <w:p>
            <w:pPr>
              <w:jc w:val="center"/>
              <w:textAlignment w:val="center"/>
              <w:rPr>
                <w:rFonts w:hint="eastAsia" w:ascii="宋体" w:hAnsi="宋体" w:eastAsia="宋体" w:cs="宋体"/>
                <w:sz w:val="22"/>
                <w:lang w:eastAsia="zh-CN"/>
              </w:rPr>
            </w:pPr>
            <w:r>
              <w:rPr>
                <w:rFonts w:hint="eastAsia" w:ascii="宋体" w:hAnsi="宋体" w:eastAsia="宋体" w:cs="宋体"/>
                <w:kern w:val="0"/>
                <w:sz w:val="22"/>
                <w:lang w:val="en-US" w:eastAsia="zh-CN"/>
              </w:rPr>
              <w:t>教学单位</w:t>
            </w:r>
          </w:p>
        </w:tc>
        <w:tc>
          <w:tcPr>
            <w:tcW w:w="2983" w:type="dxa"/>
            <w:vMerge w:val="continue"/>
            <w:vAlign w:val="center"/>
          </w:tcPr>
          <w:p>
            <w:pPr>
              <w:widowControl/>
              <w:jc w:val="center"/>
              <w:textAlignment w:val="center"/>
              <w:rPr>
                <w:rFonts w:ascii="宋体" w:hAnsi="宋体" w:eastAsia="宋体" w:cs="宋体"/>
                <w:kern w:val="0"/>
                <w:sz w:val="22"/>
              </w:rPr>
            </w:pPr>
          </w:p>
        </w:tc>
        <w:tc>
          <w:tcPr>
            <w:tcW w:w="1053" w:type="dxa"/>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2020.06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87"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vMerge w:val="continue"/>
            <w:shd w:val="clear" w:color="auto" w:fill="auto"/>
            <w:vAlign w:val="center"/>
          </w:tcPr>
          <w:p>
            <w:pPr>
              <w:widowControl/>
              <w:jc w:val="center"/>
              <w:textAlignment w:val="center"/>
              <w:rPr>
                <w:rFonts w:ascii="宋体" w:hAnsi="宋体" w:eastAsia="宋体" w:cs="宋体"/>
                <w:kern w:val="0"/>
                <w:sz w:val="22"/>
              </w:rPr>
            </w:pPr>
          </w:p>
        </w:tc>
        <w:tc>
          <w:tcPr>
            <w:tcW w:w="3553" w:type="dxa"/>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制定学生发展自测诊改制度</w:t>
            </w:r>
          </w:p>
        </w:tc>
        <w:tc>
          <w:tcPr>
            <w:tcW w:w="990" w:type="dxa"/>
            <w:shd w:val="clear" w:color="auto" w:fill="auto"/>
            <w:vAlign w:val="center"/>
          </w:tcPr>
          <w:p>
            <w:pPr>
              <w:widowControl/>
              <w:jc w:val="center"/>
              <w:textAlignment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吴丽云</w:t>
            </w:r>
          </w:p>
        </w:tc>
        <w:tc>
          <w:tcPr>
            <w:tcW w:w="2280" w:type="dxa"/>
            <w:vAlign w:val="center"/>
          </w:tcPr>
          <w:p>
            <w:pPr>
              <w:widowControl/>
              <w:jc w:val="center"/>
              <w:textAlignment w:val="center"/>
              <w:rPr>
                <w:rFonts w:hint="default" w:ascii="宋体" w:hAnsi="宋体" w:eastAsia="宋体" w:cs="宋体"/>
                <w:kern w:val="0"/>
                <w:sz w:val="22"/>
                <w:lang w:val="en-US" w:eastAsia="zh-CN"/>
              </w:rPr>
            </w:pPr>
            <w:r>
              <w:rPr>
                <w:rFonts w:hint="eastAsia" w:ascii="宋体" w:hAnsi="宋体" w:eastAsia="宋体" w:cs="宋体"/>
                <w:sz w:val="21"/>
                <w:szCs w:val="21"/>
              </w:rPr>
              <w:t>学生工作部、保卫部、人民武装部（学生工作处、保卫处合署）</w:t>
            </w:r>
          </w:p>
        </w:tc>
        <w:tc>
          <w:tcPr>
            <w:tcW w:w="1221" w:type="dxa"/>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rPr>
              <w:t>二级学院</w:t>
            </w:r>
          </w:p>
        </w:tc>
        <w:tc>
          <w:tcPr>
            <w:tcW w:w="2983" w:type="dxa"/>
            <w:vMerge w:val="continue"/>
            <w:vAlign w:val="center"/>
          </w:tcPr>
          <w:p>
            <w:pPr>
              <w:widowControl/>
              <w:jc w:val="center"/>
              <w:textAlignment w:val="center"/>
              <w:rPr>
                <w:rFonts w:ascii="宋体" w:hAnsi="宋体" w:eastAsia="宋体" w:cs="宋体"/>
                <w:kern w:val="0"/>
                <w:sz w:val="22"/>
              </w:rPr>
            </w:pPr>
          </w:p>
        </w:tc>
        <w:tc>
          <w:tcPr>
            <w:tcW w:w="1053" w:type="dxa"/>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2020.06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671" w:hRule="atLeast"/>
          <w:jc w:val="center"/>
        </w:trPr>
        <w:tc>
          <w:tcPr>
            <w:tcW w:w="613" w:type="dxa"/>
            <w:vMerge w:val="continue"/>
            <w:shd w:val="clear" w:color="auto" w:fill="auto"/>
            <w:vAlign w:val="center"/>
          </w:tcPr>
          <w:p>
            <w:pPr>
              <w:widowControl/>
              <w:jc w:val="center"/>
              <w:textAlignment w:val="center"/>
              <w:rPr>
                <w:rFonts w:ascii="宋体" w:hAnsi="宋体" w:eastAsia="宋体" w:cs="宋体"/>
                <w:b/>
                <w:kern w:val="0"/>
                <w:sz w:val="22"/>
              </w:rPr>
            </w:pPr>
          </w:p>
        </w:tc>
        <w:tc>
          <w:tcPr>
            <w:tcW w:w="1408" w:type="dxa"/>
            <w:shd w:val="clear" w:color="auto" w:fill="auto"/>
            <w:vAlign w:val="center"/>
          </w:tcPr>
          <w:p>
            <w:pPr>
              <w:widowControl/>
              <w:jc w:val="center"/>
              <w:textAlignment w:val="center"/>
              <w:rPr>
                <w:rFonts w:ascii="宋体" w:hAnsi="宋体" w:eastAsia="宋体" w:cs="宋体"/>
                <w:kern w:val="0"/>
                <w:sz w:val="22"/>
              </w:rPr>
            </w:pPr>
            <w:r>
              <w:rPr>
                <w:rFonts w:ascii="宋体" w:hAnsi="宋体" w:eastAsia="宋体" w:cs="宋体"/>
                <w:kern w:val="0"/>
                <w:sz w:val="22"/>
              </w:rPr>
              <w:t>文化建设</w:t>
            </w:r>
          </w:p>
        </w:tc>
        <w:tc>
          <w:tcPr>
            <w:tcW w:w="3553" w:type="dxa"/>
            <w:shd w:val="clear" w:color="auto" w:fill="auto"/>
            <w:vAlign w:val="center"/>
          </w:tcPr>
          <w:p>
            <w:pPr>
              <w:autoSpaceDE w:val="0"/>
              <w:autoSpaceDN w:val="0"/>
              <w:adjustRightInd w:val="0"/>
              <w:jc w:val="center"/>
              <w:rPr>
                <w:rFonts w:ascii="宋体" w:hAnsi="宋体" w:eastAsia="宋体" w:cs="宋体"/>
                <w:kern w:val="0"/>
                <w:sz w:val="22"/>
              </w:rPr>
            </w:pPr>
            <w:r>
              <w:rPr>
                <w:rFonts w:ascii="宋体" w:hAnsi="宋体" w:eastAsia="宋体" w:cs="宋体"/>
                <w:kern w:val="0"/>
                <w:sz w:val="22"/>
              </w:rPr>
              <w:t>营造校园质量文化</w:t>
            </w:r>
          </w:p>
        </w:tc>
        <w:tc>
          <w:tcPr>
            <w:tcW w:w="990" w:type="dxa"/>
            <w:shd w:val="clear" w:color="auto" w:fill="auto"/>
            <w:vAlign w:val="center"/>
          </w:tcPr>
          <w:p>
            <w:pPr>
              <w:widowControl/>
              <w:tabs>
                <w:tab w:val="left" w:pos="439"/>
              </w:tabs>
              <w:jc w:val="center"/>
              <w:textAlignment w:val="center"/>
              <w:rPr>
                <w:rFonts w:hint="default" w:ascii="宋体" w:hAnsi="宋体" w:eastAsia="宋体" w:cs="宋体"/>
                <w:sz w:val="22"/>
                <w:lang w:val="en-US" w:eastAsia="zh-CN"/>
              </w:rPr>
            </w:pPr>
            <w:r>
              <w:rPr>
                <w:rFonts w:hint="eastAsia" w:ascii="宋体" w:hAnsi="宋体" w:eastAsia="宋体" w:cs="宋体"/>
                <w:sz w:val="22"/>
                <w:lang w:val="en-US" w:eastAsia="zh-CN"/>
              </w:rPr>
              <w:t>毛伯民</w:t>
            </w:r>
          </w:p>
        </w:tc>
        <w:tc>
          <w:tcPr>
            <w:tcW w:w="2280" w:type="dxa"/>
            <w:vAlign w:val="center"/>
          </w:tcPr>
          <w:p>
            <w:pPr>
              <w:jc w:val="center"/>
              <w:textAlignment w:val="center"/>
              <w:rPr>
                <w:rFonts w:ascii="宋体" w:hAnsi="宋体" w:eastAsia="宋体" w:cs="宋体"/>
                <w:kern w:val="0"/>
                <w:sz w:val="22"/>
              </w:rPr>
            </w:pPr>
            <w:r>
              <w:rPr>
                <w:rFonts w:ascii="宋体" w:hAnsi="宋体" w:eastAsia="宋体" w:cs="宋体"/>
                <w:kern w:val="0"/>
                <w:sz w:val="22"/>
              </w:rPr>
              <w:t>宣传部</w:t>
            </w:r>
          </w:p>
        </w:tc>
        <w:tc>
          <w:tcPr>
            <w:tcW w:w="1221" w:type="dxa"/>
            <w:shd w:val="clear" w:color="auto" w:fill="auto"/>
            <w:vAlign w:val="center"/>
          </w:tcPr>
          <w:p>
            <w:pPr>
              <w:widowControl/>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职能部门、教学单位</w:t>
            </w:r>
          </w:p>
        </w:tc>
        <w:tc>
          <w:tcPr>
            <w:tcW w:w="2983" w:type="dxa"/>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kern w:val="0"/>
                <w:sz w:val="22"/>
              </w:rPr>
              <w:t>融合校园文化，营造“</w:t>
            </w:r>
            <w:r>
              <w:rPr>
                <w:rFonts w:hint="eastAsia" w:ascii="宋体" w:hAnsi="宋体" w:eastAsia="宋体" w:cs="宋体"/>
                <w:kern w:val="0"/>
                <w:sz w:val="22"/>
                <w:lang w:val="en-US" w:eastAsia="zh-CN"/>
              </w:rPr>
              <w:t>全周期管理</w:t>
            </w:r>
            <w:r>
              <w:rPr>
                <w:rFonts w:hint="eastAsia" w:ascii="宋体" w:hAnsi="宋体" w:eastAsia="宋体" w:cs="宋体"/>
                <w:kern w:val="0"/>
                <w:sz w:val="22"/>
              </w:rPr>
              <w:t>”现代质量文化,</w:t>
            </w:r>
          </w:p>
          <w:p>
            <w:pPr>
              <w:widowControl/>
              <w:jc w:val="center"/>
              <w:textAlignment w:val="center"/>
              <w:rPr>
                <w:rFonts w:ascii="宋体" w:hAnsi="宋体" w:eastAsia="宋体" w:cs="宋体"/>
                <w:kern w:val="0"/>
                <w:sz w:val="22"/>
              </w:rPr>
            </w:pPr>
            <w:r>
              <w:rPr>
                <w:rFonts w:hint="eastAsia" w:ascii="宋体" w:hAnsi="宋体" w:eastAsia="宋体" w:cs="宋体"/>
                <w:kern w:val="0"/>
                <w:sz w:val="22"/>
              </w:rPr>
              <w:t>促进“三全”育人</w:t>
            </w:r>
          </w:p>
        </w:tc>
        <w:tc>
          <w:tcPr>
            <w:tcW w:w="1053" w:type="dxa"/>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2020.09</w:t>
            </w:r>
          </w:p>
        </w:tc>
      </w:tr>
    </w:tbl>
    <w:p>
      <w:pPr>
        <w:jc w:val="center"/>
        <w:rPr>
          <w:sz w:val="10"/>
        </w:rPr>
      </w:pPr>
    </w:p>
    <w:sectPr>
      <w:pgSz w:w="16838" w:h="11906" w:orient="landscape"/>
      <w:pgMar w:top="1587" w:right="1440" w:bottom="113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AE6"/>
    <w:rsid w:val="00005A85"/>
    <w:rsid w:val="000F331C"/>
    <w:rsid w:val="00115344"/>
    <w:rsid w:val="00226166"/>
    <w:rsid w:val="00251582"/>
    <w:rsid w:val="002965C8"/>
    <w:rsid w:val="002B3FD5"/>
    <w:rsid w:val="0031543A"/>
    <w:rsid w:val="004339A8"/>
    <w:rsid w:val="004353F1"/>
    <w:rsid w:val="00490545"/>
    <w:rsid w:val="00493E45"/>
    <w:rsid w:val="005A7251"/>
    <w:rsid w:val="005C1AE6"/>
    <w:rsid w:val="005F0A72"/>
    <w:rsid w:val="006D3532"/>
    <w:rsid w:val="007A584C"/>
    <w:rsid w:val="008068FF"/>
    <w:rsid w:val="0088229F"/>
    <w:rsid w:val="008E4DDE"/>
    <w:rsid w:val="00A82B66"/>
    <w:rsid w:val="00AB3AA2"/>
    <w:rsid w:val="00AB4E39"/>
    <w:rsid w:val="00B36E76"/>
    <w:rsid w:val="00B94B71"/>
    <w:rsid w:val="00BE2D6F"/>
    <w:rsid w:val="00C10B6E"/>
    <w:rsid w:val="00C62D20"/>
    <w:rsid w:val="00CB5457"/>
    <w:rsid w:val="00D31A1A"/>
    <w:rsid w:val="00D346E4"/>
    <w:rsid w:val="00DB5242"/>
    <w:rsid w:val="00E05EB6"/>
    <w:rsid w:val="00E1169E"/>
    <w:rsid w:val="00E25341"/>
    <w:rsid w:val="00E36B9C"/>
    <w:rsid w:val="00E97447"/>
    <w:rsid w:val="00EE7005"/>
    <w:rsid w:val="00F629E9"/>
    <w:rsid w:val="00FD4375"/>
    <w:rsid w:val="01AB7CE2"/>
    <w:rsid w:val="01D4564D"/>
    <w:rsid w:val="02DB793F"/>
    <w:rsid w:val="02F716B8"/>
    <w:rsid w:val="03901B43"/>
    <w:rsid w:val="049E061D"/>
    <w:rsid w:val="082E27A5"/>
    <w:rsid w:val="09604292"/>
    <w:rsid w:val="09874E69"/>
    <w:rsid w:val="0A3D236C"/>
    <w:rsid w:val="0A961204"/>
    <w:rsid w:val="0B352793"/>
    <w:rsid w:val="0D7705EC"/>
    <w:rsid w:val="0E366CEC"/>
    <w:rsid w:val="0E7E3027"/>
    <w:rsid w:val="10F036CB"/>
    <w:rsid w:val="126F16A7"/>
    <w:rsid w:val="16024658"/>
    <w:rsid w:val="1637770F"/>
    <w:rsid w:val="17381C43"/>
    <w:rsid w:val="192466D3"/>
    <w:rsid w:val="1A975DCD"/>
    <w:rsid w:val="1C6438CB"/>
    <w:rsid w:val="1D4D31A2"/>
    <w:rsid w:val="1ECE673C"/>
    <w:rsid w:val="1F746B19"/>
    <w:rsid w:val="20741A7C"/>
    <w:rsid w:val="20E82E72"/>
    <w:rsid w:val="21ED1299"/>
    <w:rsid w:val="23B03731"/>
    <w:rsid w:val="250961E6"/>
    <w:rsid w:val="26AA6E1B"/>
    <w:rsid w:val="2A2C38DE"/>
    <w:rsid w:val="2D846F6D"/>
    <w:rsid w:val="2FEE1CA7"/>
    <w:rsid w:val="30314F01"/>
    <w:rsid w:val="310C1853"/>
    <w:rsid w:val="318F46D8"/>
    <w:rsid w:val="32BF4C50"/>
    <w:rsid w:val="34C2602F"/>
    <w:rsid w:val="3664542A"/>
    <w:rsid w:val="37D70CE8"/>
    <w:rsid w:val="3809156B"/>
    <w:rsid w:val="38DC0F99"/>
    <w:rsid w:val="39A65CCC"/>
    <w:rsid w:val="3C071D4A"/>
    <w:rsid w:val="3D063445"/>
    <w:rsid w:val="3F9F14F1"/>
    <w:rsid w:val="405F4F4E"/>
    <w:rsid w:val="40E63024"/>
    <w:rsid w:val="426078BD"/>
    <w:rsid w:val="43912B8E"/>
    <w:rsid w:val="452E0DD2"/>
    <w:rsid w:val="45B16F86"/>
    <w:rsid w:val="46912CB4"/>
    <w:rsid w:val="4A735A79"/>
    <w:rsid w:val="4AA53B10"/>
    <w:rsid w:val="4BBE2375"/>
    <w:rsid w:val="4C865894"/>
    <w:rsid w:val="4DEE7F6C"/>
    <w:rsid w:val="4E5C6904"/>
    <w:rsid w:val="4F1364C8"/>
    <w:rsid w:val="4FEA4B18"/>
    <w:rsid w:val="50AB1F6E"/>
    <w:rsid w:val="514768C6"/>
    <w:rsid w:val="518A6D3C"/>
    <w:rsid w:val="53183885"/>
    <w:rsid w:val="55F326D3"/>
    <w:rsid w:val="58110F0A"/>
    <w:rsid w:val="58130634"/>
    <w:rsid w:val="59193854"/>
    <w:rsid w:val="599A74DC"/>
    <w:rsid w:val="5A913790"/>
    <w:rsid w:val="5BC615EF"/>
    <w:rsid w:val="5D2C384C"/>
    <w:rsid w:val="5D9F070A"/>
    <w:rsid w:val="5F19432E"/>
    <w:rsid w:val="5FE54358"/>
    <w:rsid w:val="60B37CF2"/>
    <w:rsid w:val="61FD7D49"/>
    <w:rsid w:val="63C54EE4"/>
    <w:rsid w:val="65BC7717"/>
    <w:rsid w:val="686C2F1B"/>
    <w:rsid w:val="6A2B4D3B"/>
    <w:rsid w:val="6F394658"/>
    <w:rsid w:val="6FB5389B"/>
    <w:rsid w:val="70BC15A1"/>
    <w:rsid w:val="72DA4DA4"/>
    <w:rsid w:val="73720987"/>
    <w:rsid w:val="73C5332A"/>
    <w:rsid w:val="745018A2"/>
    <w:rsid w:val="757D0BD4"/>
    <w:rsid w:val="76210CA4"/>
    <w:rsid w:val="77B36C53"/>
    <w:rsid w:val="7A085C8F"/>
    <w:rsid w:val="7A9A1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264</Words>
  <Characters>1505</Characters>
  <Lines>12</Lines>
  <Paragraphs>3</Paragraphs>
  <TotalTime>0</TotalTime>
  <ScaleCrop>false</ScaleCrop>
  <LinksUpToDate>false</LinksUpToDate>
  <CharactersWithSpaces>1766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2020-02-19T03:13:00Z</dcterms:created>
  <dc:creator>Administrator</dc:creator>
  <cp:lastModifiedBy>idchh</cp:lastModifiedBy>
  <dcterms:modified xsi:type="dcterms:W3CDTF">2020-05-08T08:26:19Z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